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Borders>
          <w:insideH w:val="single" w:sz="4" w:space="0" w:color="auto"/>
          <w:insideV w:val="single" w:sz="4" w:space="0" w:color="auto"/>
        </w:tblBorders>
        <w:tblLook w:val="01E0" w:firstRow="1" w:lastRow="1" w:firstColumn="1" w:lastColumn="1" w:noHBand="0" w:noVBand="0"/>
      </w:tblPr>
      <w:tblGrid>
        <w:gridCol w:w="4047"/>
        <w:gridCol w:w="5757"/>
      </w:tblGrid>
      <w:tr w:rsidR="002C5C2B" w:rsidRPr="002F0A2B" w:rsidTr="00D35841">
        <w:trPr>
          <w:trHeight w:val="2143"/>
        </w:trPr>
        <w:tc>
          <w:tcPr>
            <w:tcW w:w="4047" w:type="dxa"/>
            <w:tcBorders>
              <w:top w:val="nil"/>
              <w:bottom w:val="nil"/>
              <w:right w:val="nil"/>
            </w:tcBorders>
          </w:tcPr>
          <w:p w:rsidR="002C5C2B" w:rsidRPr="0086228E" w:rsidRDefault="002C5C2B" w:rsidP="00D35841">
            <w:pPr>
              <w:jc w:val="center"/>
              <w:rPr>
                <w:sz w:val="26"/>
                <w:lang w:val="nl-NL"/>
              </w:rPr>
            </w:pPr>
            <w:r w:rsidRPr="0086228E">
              <w:rPr>
                <w:sz w:val="26"/>
                <w:lang w:val="nl-NL"/>
              </w:rPr>
              <w:t>TỔNG LIÊN ĐOÀN LAO ĐỘNG</w:t>
            </w:r>
          </w:p>
          <w:p w:rsidR="002C5C2B" w:rsidRPr="0086228E" w:rsidRDefault="002C5C2B" w:rsidP="00D35841">
            <w:pPr>
              <w:jc w:val="center"/>
              <w:rPr>
                <w:sz w:val="26"/>
                <w:lang w:val="nl-NL"/>
              </w:rPr>
            </w:pPr>
            <w:r w:rsidRPr="0086228E">
              <w:rPr>
                <w:sz w:val="26"/>
                <w:lang w:val="nl-NL"/>
              </w:rPr>
              <w:t>VIỆT NAM</w:t>
            </w:r>
          </w:p>
          <w:p w:rsidR="002C5C2B" w:rsidRPr="0086228E" w:rsidRDefault="002C5C2B" w:rsidP="00D35841">
            <w:pPr>
              <w:jc w:val="center"/>
              <w:rPr>
                <w:b/>
                <w:sz w:val="26"/>
                <w:lang w:val="nl-NL"/>
              </w:rPr>
            </w:pPr>
            <w:r w:rsidRPr="0086228E">
              <w:rPr>
                <w:b/>
                <w:sz w:val="26"/>
                <w:lang w:val="nl-NL"/>
              </w:rPr>
              <w:t>LIÊN ĐOÀN LAO ĐỘNG</w:t>
            </w:r>
          </w:p>
          <w:p w:rsidR="002C5C2B" w:rsidRPr="0086228E" w:rsidRDefault="002C5C2B" w:rsidP="00D35841">
            <w:pPr>
              <w:jc w:val="center"/>
              <w:rPr>
                <w:b/>
                <w:sz w:val="26"/>
                <w:lang w:val="nl-NL"/>
              </w:rPr>
            </w:pPr>
            <w:r w:rsidRPr="0086228E">
              <w:rPr>
                <w:b/>
                <w:sz w:val="26"/>
                <w:lang w:val="nl-NL"/>
              </w:rPr>
              <w:t>TỈNH CAO BẰNG</w:t>
            </w:r>
          </w:p>
          <w:p w:rsidR="002C5C2B" w:rsidRPr="0086228E" w:rsidRDefault="002C5C2B" w:rsidP="00D35841">
            <w:pPr>
              <w:jc w:val="center"/>
              <w:rPr>
                <w:sz w:val="26"/>
                <w:lang w:val="nl-NL"/>
              </w:rPr>
            </w:pPr>
            <w:r>
              <w:rPr>
                <w:noProof/>
                <w:sz w:val="26"/>
              </w:rPr>
              <mc:AlternateContent>
                <mc:Choice Requires="wps">
                  <w:drawing>
                    <wp:anchor distT="4294967295" distB="4294967295" distL="114300" distR="114300" simplePos="0" relativeHeight="251664384" behindDoc="0" locked="0" layoutInCell="1" allowOverlap="1" wp14:anchorId="34826E83" wp14:editId="0AD654A9">
                      <wp:simplePos x="0" y="0"/>
                      <wp:positionH relativeFrom="column">
                        <wp:posOffset>582930</wp:posOffset>
                      </wp:positionH>
                      <wp:positionV relativeFrom="paragraph">
                        <wp:posOffset>48259</wp:posOffset>
                      </wp:positionV>
                      <wp:extent cx="12306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8pt" to="1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PE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TAbT9L5B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1VOID2gAAAAYBAAAPAAAAZHJzL2Rvd25yZXYueG1sTI7BTsMwEETv&#10;SPyDtUhcqtZpEG0JcSoE5MalBcR1Gy9JRLxOY7cNfD0LF7jNaEYzL1+PrlNHGkLr2cB8loAirrxt&#10;uTbw8lxOV6BCRLbYeSYDnxRgXZyf5ZhZf+INHbexVjLCIUMDTYx9pnWoGnIYZr4nluzdDw6j2KHW&#10;dsCTjLtOp0my0A5blocGe7pvqPrYHpyBUL7SvvyaVJPk7ar2lO4fnh7RmMuL8e4WVKQx/pXhB1/Q&#10;oRCmnT+wDaozcDMX8mhguQAlcbq6FrH79brI9X/84hsAAP//AwBQSwECLQAUAAYACAAAACEAtoM4&#10;kv4AAADhAQAAEwAAAAAAAAAAAAAAAAAAAAAAW0NvbnRlbnRfVHlwZXNdLnhtbFBLAQItABQABgAI&#10;AAAAIQA4/SH/1gAAAJQBAAALAAAAAAAAAAAAAAAAAC8BAABfcmVscy8ucmVsc1BLAQItABQABgAI&#10;AAAAIQCjoOPEHQIAADYEAAAOAAAAAAAAAAAAAAAAAC4CAABkcnMvZTJvRG9jLnhtbFBLAQItABQA&#10;BgAIAAAAIQA1VOID2gAAAAYBAAAPAAAAAAAAAAAAAAAAAHcEAABkcnMvZG93bnJldi54bWxQSwUG&#10;AAAAAAQABADzAAAAfgUAAAAA&#10;"/>
                  </w:pict>
                </mc:Fallback>
              </mc:AlternateContent>
            </w:r>
          </w:p>
          <w:p w:rsidR="002C5C2B" w:rsidRPr="0086228E" w:rsidRDefault="002C5C2B" w:rsidP="00D35841">
            <w:pPr>
              <w:spacing w:before="40"/>
              <w:jc w:val="center"/>
              <w:rPr>
                <w:sz w:val="26"/>
                <w:lang w:val="nl-NL"/>
              </w:rPr>
            </w:pPr>
            <w:r w:rsidRPr="0086228E">
              <w:rPr>
                <w:sz w:val="26"/>
                <w:lang w:val="nl-NL"/>
              </w:rPr>
              <w:t>Số</w:t>
            </w:r>
            <w:r w:rsidR="002E6FD0">
              <w:rPr>
                <w:sz w:val="26"/>
                <w:lang w:val="nl-NL"/>
              </w:rPr>
              <w:t xml:space="preserve">: </w:t>
            </w:r>
            <w:r w:rsidR="002E6FD0">
              <w:rPr>
                <w:sz w:val="26"/>
                <w:lang w:val="vi-VN"/>
              </w:rPr>
              <w:t>27</w:t>
            </w:r>
            <w:r w:rsidRPr="0086228E">
              <w:rPr>
                <w:sz w:val="26"/>
                <w:lang w:val="nl-NL"/>
              </w:rPr>
              <w:t>/HD-LĐLĐ</w:t>
            </w:r>
          </w:p>
          <w:p w:rsidR="002C5C2B" w:rsidRPr="0086228E" w:rsidRDefault="002C5C2B" w:rsidP="00D35841">
            <w:pPr>
              <w:spacing w:before="120"/>
              <w:rPr>
                <w:i/>
                <w:sz w:val="24"/>
                <w:szCs w:val="24"/>
                <w:lang w:val="nl-NL"/>
              </w:rPr>
            </w:pPr>
          </w:p>
        </w:tc>
        <w:tc>
          <w:tcPr>
            <w:tcW w:w="5757" w:type="dxa"/>
            <w:tcBorders>
              <w:top w:val="nil"/>
              <w:left w:val="nil"/>
              <w:bottom w:val="nil"/>
            </w:tcBorders>
          </w:tcPr>
          <w:p w:rsidR="002C5C2B" w:rsidRPr="0086228E" w:rsidRDefault="002C5C2B" w:rsidP="00D35841">
            <w:pPr>
              <w:jc w:val="center"/>
              <w:rPr>
                <w:b/>
                <w:sz w:val="26"/>
                <w:lang w:val="nl-NL"/>
              </w:rPr>
            </w:pPr>
            <w:r w:rsidRPr="0086228E">
              <w:rPr>
                <w:b/>
                <w:sz w:val="26"/>
                <w:lang w:val="nl-NL"/>
              </w:rPr>
              <w:t>CỘNG HOÀ XÃ HỘI CHỦ NGHĨA VIỆT NAM</w:t>
            </w:r>
          </w:p>
          <w:p w:rsidR="002C5C2B" w:rsidRPr="0086228E" w:rsidRDefault="002C5C2B" w:rsidP="00D35841">
            <w:pPr>
              <w:jc w:val="center"/>
              <w:rPr>
                <w:lang w:val="nl-NL"/>
              </w:rPr>
            </w:pPr>
            <w:r>
              <w:rPr>
                <w:b/>
                <w:noProof/>
              </w:rPr>
              <mc:AlternateContent>
                <mc:Choice Requires="wps">
                  <w:drawing>
                    <wp:anchor distT="4294967295" distB="4294967295" distL="114300" distR="114300" simplePos="0" relativeHeight="251665408" behindDoc="0" locked="0" layoutInCell="1" allowOverlap="1" wp14:anchorId="5B7A8C4B" wp14:editId="0764FC3B">
                      <wp:simplePos x="0" y="0"/>
                      <wp:positionH relativeFrom="column">
                        <wp:posOffset>691515</wp:posOffset>
                      </wp:positionH>
                      <wp:positionV relativeFrom="paragraph">
                        <wp:posOffset>233044</wp:posOffset>
                      </wp:positionV>
                      <wp:extent cx="2135505"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wY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UI0V6&#10;aNHWWyL2nUe1VgoE1BZNg06DcSWE12pjQ6X0pLbmRdPvDildd0TteeT7ejYAkoWM5E1K2DgDt+2G&#10;z5pBDDl4HUU7tbYPkCAHOsXenO+94SePKBxOsqeiSAuM6M2XkPKWaKzzn7juUTAqLIUKspGSHF+c&#10;D0RIeQsJx0qvhZSx9VKhocLzYlLEBKelYMEZwpzd72pp0ZGE4YlfrAo8j2FWHxSLYB0nbHW1PRHy&#10;YsPlUgU8KAXoXK3LdPyYp/PVbDXLR/lkuhrladOMPq7rfDRdZx+K5qmp6yb7GahledkJxrgK7G6T&#10;muV/NwnXN3OZsfus3mVI3qJHvYDs7R9Jx16G9l0GYafZeWNvPYbhjMHXhxSm/3EP9uNzX/4C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DhDbwYHQIAADYEAAAOAAAAAAAAAAAAAAAAAC4CAABkcnMvZTJvRG9jLnhtbFBLAQIt&#10;ABQABgAIAAAAIQAKhgib3QAAAAkBAAAPAAAAAAAAAAAAAAAAAHcEAABkcnMvZG93bnJldi54bWxQ&#10;SwUGAAAAAAQABADzAAAAgQUAAAAA&#10;"/>
                  </w:pict>
                </mc:Fallback>
              </mc:AlternateContent>
            </w:r>
            <w:r w:rsidRPr="0086228E">
              <w:rPr>
                <w:b/>
                <w:lang w:val="nl-NL"/>
              </w:rPr>
              <w:t>Độc lập - Tự do - Hạnh phúc</w:t>
            </w:r>
          </w:p>
          <w:p w:rsidR="002C5C2B" w:rsidRPr="0086228E" w:rsidRDefault="002C5C2B" w:rsidP="00D35841">
            <w:pPr>
              <w:jc w:val="center"/>
              <w:rPr>
                <w:lang w:val="nl-NL"/>
              </w:rPr>
            </w:pPr>
          </w:p>
          <w:p w:rsidR="002C5C2B" w:rsidRPr="0086228E" w:rsidRDefault="002C5C2B" w:rsidP="00D35841">
            <w:pPr>
              <w:spacing w:before="120"/>
              <w:jc w:val="center"/>
              <w:rPr>
                <w:sz w:val="30"/>
                <w:lang w:val="nl-NL"/>
              </w:rPr>
            </w:pPr>
          </w:p>
          <w:p w:rsidR="002C5C2B" w:rsidRPr="00DD5EEC" w:rsidRDefault="00D35841" w:rsidP="00D35841">
            <w:pPr>
              <w:spacing w:before="120"/>
              <w:jc w:val="center"/>
              <w:rPr>
                <w:i/>
                <w:lang w:val="nl-NL"/>
              </w:rPr>
            </w:pPr>
            <w:r>
              <w:rPr>
                <w:i/>
                <w:lang w:val="nl-NL"/>
              </w:rPr>
              <w:t>Cao Bằng, ngày</w:t>
            </w:r>
            <w:r w:rsidR="002E6FD0">
              <w:rPr>
                <w:i/>
                <w:lang w:val="vi-VN"/>
              </w:rPr>
              <w:t xml:space="preserve"> 07</w:t>
            </w:r>
            <w:r>
              <w:rPr>
                <w:i/>
                <w:lang w:val="nl-NL"/>
              </w:rPr>
              <w:t xml:space="preserve"> tháng</w:t>
            </w:r>
            <w:r>
              <w:rPr>
                <w:i/>
                <w:lang w:val="vi-VN"/>
              </w:rPr>
              <w:t xml:space="preserve"> </w:t>
            </w:r>
            <w:r w:rsidR="000A1579">
              <w:rPr>
                <w:i/>
              </w:rPr>
              <w:t>10</w:t>
            </w:r>
            <w:bookmarkStart w:id="0" w:name="_GoBack"/>
            <w:bookmarkEnd w:id="0"/>
            <w:r w:rsidR="002C5C2B" w:rsidRPr="00DD5EEC">
              <w:rPr>
                <w:i/>
                <w:lang w:val="nl-NL"/>
              </w:rPr>
              <w:t xml:space="preserve"> năm 2019</w:t>
            </w:r>
          </w:p>
          <w:p w:rsidR="002C5C2B" w:rsidRPr="0086228E" w:rsidRDefault="002C5C2B" w:rsidP="00D35841">
            <w:pPr>
              <w:spacing w:before="120"/>
              <w:rPr>
                <w:i/>
                <w:lang w:val="nl-NL"/>
              </w:rPr>
            </w:pPr>
            <w:r w:rsidRPr="0086228E">
              <w:rPr>
                <w:i/>
                <w:lang w:val="nl-NL"/>
              </w:rPr>
              <w:t xml:space="preserve">          </w:t>
            </w:r>
          </w:p>
        </w:tc>
      </w:tr>
    </w:tbl>
    <w:p w:rsidR="002C5C2B" w:rsidRPr="0086228E" w:rsidRDefault="002C5C2B" w:rsidP="002C5C2B">
      <w:pPr>
        <w:jc w:val="center"/>
        <w:rPr>
          <w:lang w:val="nl-NL"/>
        </w:rPr>
      </w:pPr>
      <w:r w:rsidRPr="0086228E">
        <w:rPr>
          <w:b/>
          <w:lang w:val="nl-NL"/>
        </w:rPr>
        <w:t>HƯỚNG DẪN</w:t>
      </w:r>
    </w:p>
    <w:p w:rsidR="00F62B24" w:rsidRDefault="002C5C2B" w:rsidP="002C5C2B">
      <w:pPr>
        <w:jc w:val="center"/>
        <w:rPr>
          <w:b/>
          <w:lang w:val="vi-VN"/>
        </w:rPr>
      </w:pPr>
      <w:r>
        <w:rPr>
          <w:b/>
          <w:lang w:val="nl-NL"/>
        </w:rPr>
        <w:t>T</w:t>
      </w:r>
      <w:r w:rsidRPr="0086228E">
        <w:rPr>
          <w:b/>
          <w:lang w:val="nl-NL"/>
        </w:rPr>
        <w:t>uyên truyền</w:t>
      </w:r>
      <w:r w:rsidR="00D35841">
        <w:rPr>
          <w:b/>
          <w:lang w:val="vi-VN"/>
        </w:rPr>
        <w:t xml:space="preserve"> </w:t>
      </w:r>
      <w:r>
        <w:rPr>
          <w:b/>
          <w:lang w:val="nl-NL"/>
        </w:rPr>
        <w:t xml:space="preserve">kỷ niệm các ngày lễ lớn </w:t>
      </w:r>
      <w:r w:rsidR="00F62B24">
        <w:rPr>
          <w:b/>
          <w:lang w:val="vi-VN"/>
        </w:rPr>
        <w:t>và sự kiện lịch sử quan trọng</w:t>
      </w:r>
    </w:p>
    <w:p w:rsidR="002C5C2B" w:rsidRDefault="00BF34DF" w:rsidP="002C5C2B">
      <w:pPr>
        <w:jc w:val="center"/>
        <w:rPr>
          <w:b/>
          <w:lang w:val="nl-NL"/>
        </w:rPr>
      </w:pPr>
      <w:r>
        <w:rPr>
          <w:b/>
          <w:lang w:val="nl-NL"/>
        </w:rPr>
        <w:t>trong quý I</w:t>
      </w:r>
      <w:r>
        <w:rPr>
          <w:b/>
          <w:lang w:val="vi-VN"/>
        </w:rPr>
        <w:t xml:space="preserve">V </w:t>
      </w:r>
      <w:r w:rsidR="002C5C2B">
        <w:rPr>
          <w:b/>
          <w:lang w:val="nl-NL"/>
        </w:rPr>
        <w:t>năm 2019</w:t>
      </w:r>
    </w:p>
    <w:p w:rsidR="002C5C2B" w:rsidRDefault="002C5C2B" w:rsidP="002C5C2B">
      <w:pPr>
        <w:jc w:val="center"/>
        <w:rPr>
          <w:b/>
          <w:lang w:val="nl-NL"/>
        </w:rPr>
      </w:pPr>
    </w:p>
    <w:p w:rsidR="00F62B24" w:rsidRPr="00F62B24" w:rsidRDefault="002C5C2B" w:rsidP="00F62B24">
      <w:pPr>
        <w:spacing w:after="120"/>
        <w:ind w:firstLine="720"/>
        <w:jc w:val="both"/>
        <w:rPr>
          <w:bCs/>
          <w:lang w:val="vi-VN" w:eastAsia="vi-VN"/>
        </w:rPr>
      </w:pPr>
      <w:r w:rsidRPr="002C5C2B">
        <w:rPr>
          <w:lang w:val="nl-NL"/>
        </w:rPr>
        <w:t xml:space="preserve">Căn cứ </w:t>
      </w:r>
      <w:r w:rsidRPr="00D42E34">
        <w:rPr>
          <w:lang w:val="nl-NL"/>
        </w:rPr>
        <w:t xml:space="preserve">Hướng dẫn số </w:t>
      </w:r>
      <w:r w:rsidR="002A7821">
        <w:rPr>
          <w:color w:val="000000"/>
          <w:lang w:val="vi-VN" w:eastAsia="vi-VN" w:bidi="vi-VN"/>
        </w:rPr>
        <w:t>72</w:t>
      </w:r>
      <w:r w:rsidRPr="00D42E34">
        <w:rPr>
          <w:color w:val="000000"/>
          <w:lang w:val="vi-VN" w:eastAsia="vi-VN" w:bidi="vi-VN"/>
        </w:rPr>
        <w:t>-HD/BTGTU</w:t>
      </w:r>
      <w:r w:rsidR="002A7821">
        <w:rPr>
          <w:color w:val="000000"/>
          <w:lang w:val="vi-VN" w:eastAsia="vi-VN" w:bidi="vi-VN"/>
        </w:rPr>
        <w:t>,</w:t>
      </w:r>
      <w:r w:rsidRPr="00D42E34">
        <w:rPr>
          <w:lang w:val="nl-NL"/>
        </w:rPr>
        <w:t xml:space="preserve"> ngày </w:t>
      </w:r>
      <w:r w:rsidR="002A7821">
        <w:rPr>
          <w:lang w:val="nl-NL"/>
        </w:rPr>
        <w:t>2</w:t>
      </w:r>
      <w:r w:rsidR="002A7821">
        <w:rPr>
          <w:lang w:val="vi-VN"/>
        </w:rPr>
        <w:t>6</w:t>
      </w:r>
      <w:r w:rsidRPr="00D42E34">
        <w:rPr>
          <w:lang w:val="nl-NL"/>
        </w:rPr>
        <w:t>/</w:t>
      </w:r>
      <w:r w:rsidR="002A7821">
        <w:rPr>
          <w:lang w:val="vi-VN"/>
        </w:rPr>
        <w:t>9</w:t>
      </w:r>
      <w:r>
        <w:rPr>
          <w:lang w:val="nl-NL"/>
        </w:rPr>
        <w:t>/</w:t>
      </w:r>
      <w:r w:rsidRPr="00D42E34">
        <w:rPr>
          <w:lang w:val="nl-NL"/>
        </w:rPr>
        <w:t>201</w:t>
      </w:r>
      <w:r>
        <w:rPr>
          <w:lang w:val="nl-NL"/>
        </w:rPr>
        <w:t>9</w:t>
      </w:r>
      <w:r w:rsidRPr="00D42E34">
        <w:rPr>
          <w:lang w:val="nl-NL"/>
        </w:rPr>
        <w:t xml:space="preserve"> của Ban Tuyên giáo Tỉnh ủy Cao Bằng về việc t</w:t>
      </w:r>
      <w:r>
        <w:rPr>
          <w:lang w:val="nl-NL"/>
        </w:rPr>
        <w:t xml:space="preserve">uyên truyền các ngày lễ lớn </w:t>
      </w:r>
      <w:r w:rsidR="002A7821">
        <w:rPr>
          <w:lang w:val="nl-NL"/>
        </w:rPr>
        <w:t xml:space="preserve">trong quý </w:t>
      </w:r>
      <w:r w:rsidR="002A7821">
        <w:rPr>
          <w:lang w:val="vi-VN"/>
        </w:rPr>
        <w:t>IV</w:t>
      </w:r>
      <w:r w:rsidRPr="00D42E34">
        <w:rPr>
          <w:lang w:val="nl-NL"/>
        </w:rPr>
        <w:t xml:space="preserve"> năm 201</w:t>
      </w:r>
      <w:r>
        <w:rPr>
          <w:lang w:val="nl-NL"/>
        </w:rPr>
        <w:t>9</w:t>
      </w:r>
      <w:r w:rsidRPr="00D42E34">
        <w:rPr>
          <w:lang w:val="nl-NL"/>
        </w:rPr>
        <w:t xml:space="preserve">. </w:t>
      </w:r>
      <w:r w:rsidR="00821F0A">
        <w:rPr>
          <w:lang w:val="nl-NL"/>
        </w:rPr>
        <w:t xml:space="preserve">Trong </w:t>
      </w:r>
      <w:r w:rsidR="002A7821">
        <w:rPr>
          <w:lang w:val="nl-NL"/>
        </w:rPr>
        <w:t>Quý I</w:t>
      </w:r>
      <w:r w:rsidR="002A7821">
        <w:rPr>
          <w:lang w:val="vi-VN"/>
        </w:rPr>
        <w:t>V</w:t>
      </w:r>
      <w:r w:rsidR="002A7821">
        <w:rPr>
          <w:lang w:val="nl-NL"/>
        </w:rPr>
        <w:t xml:space="preserve"> năm 2019 sẽ diễn ra một số ngày kỷ niệm, sự kiện lịch sử quan trọng</w:t>
      </w:r>
      <w:r w:rsidRPr="002C5C2B">
        <w:rPr>
          <w:lang w:val="nl-NL"/>
        </w:rPr>
        <w:t xml:space="preserve">: </w:t>
      </w:r>
      <w:r w:rsidR="00F62B24" w:rsidRPr="00F62B24">
        <w:rPr>
          <w:lang w:val="vi-VN" w:eastAsia="vi-VN"/>
        </w:rPr>
        <w:t>kỷ niệm 110 năm Ngày sinh đồng chí Hoàng Văn Thụ (4/11/1909 - 4/11/2019), lãnh đạo tiền bối tiêu biểu của Đảng;</w:t>
      </w:r>
      <w:r w:rsidR="00F62B24" w:rsidRPr="00F62B24">
        <w:rPr>
          <w:i/>
          <w:lang w:val="vi-VN" w:eastAsia="vi-VN"/>
        </w:rPr>
        <w:t xml:space="preserve"> </w:t>
      </w:r>
      <w:r w:rsidR="00F62B24" w:rsidRPr="00F62B24">
        <w:rPr>
          <w:bCs/>
          <w:iCs/>
          <w:spacing w:val="2"/>
          <w:lang w:val="vi-VN" w:eastAsia="vi-VN"/>
        </w:rPr>
        <w:t xml:space="preserve">75 năm Ngày thành lập Quân đội nhân dân Việt Nam (22/12/1944 - 22/12/2019) và 30 năm Ngày hội Quốc phòng toàn dân (22/12/1989 - 22/12/2019); </w:t>
      </w:r>
      <w:r w:rsidR="00F62B24" w:rsidRPr="00F62B24">
        <w:rPr>
          <w:bCs/>
          <w:iCs/>
          <w:lang w:val="vi-VN" w:eastAsia="vi-VN"/>
        </w:rPr>
        <w:t xml:space="preserve">199 năm Ngày sinh Ph.Ăng-ghen (28/11/1820 - 28/11/2019); đặc biệt là Lễ Kỷ niệm và các hoạt động kỷ niệm </w:t>
      </w:r>
      <w:r w:rsidR="00F62B24" w:rsidRPr="00F62B24">
        <w:rPr>
          <w:bCs/>
          <w:lang w:val="vi-VN" w:eastAsia="vi-VN"/>
        </w:rPr>
        <w:t>520 năm thành lập tỉnh Cao Bằng</w:t>
      </w:r>
      <w:r w:rsidR="00F62B24" w:rsidRPr="00F62B24">
        <w:rPr>
          <w:b/>
          <w:bCs/>
          <w:i/>
          <w:lang w:val="vi-VN" w:eastAsia="vi-VN"/>
        </w:rPr>
        <w:t xml:space="preserve"> </w:t>
      </w:r>
      <w:r w:rsidR="00F62B24" w:rsidRPr="00F62B24">
        <w:rPr>
          <w:i/>
          <w:lang w:val="af-ZA" w:eastAsia="vi-VN"/>
        </w:rPr>
        <w:t>(</w:t>
      </w:r>
      <w:r w:rsidR="00F62B24" w:rsidRPr="00F62B24">
        <w:rPr>
          <w:lang w:val="af-ZA" w:eastAsia="vi-VN"/>
        </w:rPr>
        <w:t xml:space="preserve">1499 - 2019); </w:t>
      </w:r>
      <w:r w:rsidR="00F62B24" w:rsidRPr="00F62B24">
        <w:rPr>
          <w:bCs/>
          <w:lang w:val="vi-VN" w:eastAsia="vi-VN"/>
        </w:rPr>
        <w:t>50 năm thực hiện Di chúc của Chủ tịch Hồ Chí Minh.</w:t>
      </w:r>
      <w:r w:rsidR="001C4C45">
        <w:rPr>
          <w:bCs/>
          <w:lang w:val="vi-VN" w:eastAsia="vi-VN"/>
        </w:rPr>
        <w:t xml:space="preserve"> </w:t>
      </w:r>
      <w:r w:rsidR="00F62B24" w:rsidRPr="00D42E34">
        <w:rPr>
          <w:lang w:val="nl-NL"/>
        </w:rPr>
        <w:t>Ban Thường vụ Liên đoàn Lao động (LĐLĐ) tỉnh hướng dẫn các cấp công đoàn tuyên truyền với những nội dung sau:</w:t>
      </w:r>
    </w:p>
    <w:p w:rsidR="00F62B24" w:rsidRPr="00F62B24" w:rsidRDefault="00F62B24" w:rsidP="00F62B24">
      <w:pPr>
        <w:shd w:val="clear" w:color="auto" w:fill="FFFFFF"/>
        <w:spacing w:before="120" w:after="120" w:line="360" w:lineRule="exact"/>
        <w:ind w:firstLine="567"/>
        <w:jc w:val="both"/>
        <w:rPr>
          <w:b/>
          <w:lang w:val="vi-VN" w:eastAsia="vi-VN"/>
        </w:rPr>
      </w:pPr>
      <w:r w:rsidRPr="00F62B24">
        <w:rPr>
          <w:b/>
          <w:lang w:val="vi-VN" w:eastAsia="vi-VN"/>
        </w:rPr>
        <w:tab/>
        <w:t>I- MỤC ĐÍCH, YÊU CẦU</w:t>
      </w:r>
    </w:p>
    <w:p w:rsidR="00F62B24" w:rsidRPr="00F62B24" w:rsidRDefault="00F62B24" w:rsidP="00F62B24">
      <w:pPr>
        <w:shd w:val="clear" w:color="auto" w:fill="FFFFFF"/>
        <w:spacing w:before="120" w:after="120" w:line="360" w:lineRule="exact"/>
        <w:ind w:firstLine="567"/>
        <w:jc w:val="both"/>
        <w:rPr>
          <w:lang w:val="vi-VN" w:eastAsia="vi-VN"/>
        </w:rPr>
      </w:pPr>
      <w:r w:rsidRPr="00F62B24">
        <w:rPr>
          <w:lang w:val="vi-VN" w:eastAsia="vi-VN"/>
        </w:rPr>
        <w:t>- Tuyên truyền kỷ niệm ngày lễ lớn, sự kiện lịch sử diễn ra trong quý nhằm khơi dậy tình yêu quê hương đất nước; bồi đắp niềm tin vào sự lãnh đạo của Đảng và con đường đi lên CNXH của đất nước; giúp cho cán bộ, đảng viên, nhân dân ghi nhớ, trân trọng lịch sử đấu tranh cách mạng, cổ  vũ việc học tập, noi theo tấm gương phấn đấu, hy sinh vì độc lập, tự do của dân tộc, hạnh phúc của nhân dân của các thế hệ cách mạng Việt Nam.</w:t>
      </w:r>
    </w:p>
    <w:p w:rsidR="00F62B24" w:rsidRPr="00F62B24" w:rsidRDefault="00F62B24" w:rsidP="00F62B24">
      <w:pPr>
        <w:spacing w:before="120" w:after="120" w:line="360" w:lineRule="exact"/>
        <w:ind w:firstLine="567"/>
        <w:jc w:val="both"/>
        <w:rPr>
          <w:spacing w:val="-8"/>
          <w:lang w:val="vi-VN" w:eastAsia="vi-VN"/>
        </w:rPr>
      </w:pPr>
      <w:r w:rsidRPr="00F62B24">
        <w:rPr>
          <w:lang w:val="vi-VN" w:eastAsia="vi-VN"/>
        </w:rPr>
        <w:t xml:space="preserve">- Tạo khí thế thi đua sôi nổi trong các cấp, các ngành, các tầng lớp nhân dân; nâng cao đời sống tinh thần cho nhân dân, phấn đấu thi đua hoàn thành thắng lợi </w:t>
      </w:r>
      <w:r w:rsidRPr="00F62B24">
        <w:rPr>
          <w:spacing w:val="-8"/>
          <w:lang w:val="vi-VN" w:eastAsia="vi-VN"/>
        </w:rPr>
        <w:t xml:space="preserve">các mục tiêu, nhiệm vụ phát triển kinh tế - xã hội của tỉnh trong quý IV và cả năm 2019.  </w:t>
      </w:r>
    </w:p>
    <w:p w:rsidR="00F62B24" w:rsidRPr="00F62B24" w:rsidRDefault="00F62B24" w:rsidP="00F62B24">
      <w:pPr>
        <w:spacing w:before="120" w:after="120" w:line="360" w:lineRule="exact"/>
        <w:ind w:firstLine="567"/>
        <w:jc w:val="both"/>
        <w:rPr>
          <w:lang w:val="vi-VN" w:eastAsia="vi-VN"/>
        </w:rPr>
      </w:pPr>
      <w:r w:rsidRPr="00F62B24">
        <w:rPr>
          <w:lang w:val="vi-VN" w:eastAsia="vi-VN"/>
        </w:rPr>
        <w:t>- Công tác tuyên truyền và các hoạt động kỷ niệm cần bảo đảm trang trọng, thiết thực, hiệu quả và được tiến hành sâu rộng, với các hình thức, hoạt động kỷ niệm phong phú, hấp dẫn.</w:t>
      </w:r>
    </w:p>
    <w:p w:rsidR="00F62B24" w:rsidRPr="00F62B24" w:rsidRDefault="00F62B24" w:rsidP="00F62B24">
      <w:pPr>
        <w:spacing w:before="120" w:after="120" w:line="360" w:lineRule="exact"/>
        <w:ind w:firstLine="567"/>
        <w:jc w:val="both"/>
        <w:rPr>
          <w:b/>
          <w:bCs/>
          <w:lang w:val="vi-VN" w:eastAsia="vi-VN"/>
        </w:rPr>
      </w:pPr>
      <w:r w:rsidRPr="00F62B24">
        <w:rPr>
          <w:b/>
          <w:bCs/>
          <w:lang w:val="vi-VN" w:eastAsia="vi-VN"/>
        </w:rPr>
        <w:t>II. NỘI DUNG, HÌNH THỨC TUYÊN TRUYỀN, KỶ NIỆM</w:t>
      </w:r>
    </w:p>
    <w:p w:rsidR="00F62B24" w:rsidRPr="00F62B24" w:rsidRDefault="00F62B24" w:rsidP="00F62B24">
      <w:pPr>
        <w:spacing w:before="120" w:after="120" w:line="360" w:lineRule="exact"/>
        <w:ind w:firstLine="567"/>
        <w:jc w:val="both"/>
        <w:rPr>
          <w:lang w:val="vi-VN" w:eastAsia="vi-VN"/>
        </w:rPr>
      </w:pPr>
      <w:r w:rsidRPr="00F62B24">
        <w:rPr>
          <w:b/>
          <w:bCs/>
          <w:lang w:val="vi-VN" w:eastAsia="vi-VN"/>
        </w:rPr>
        <w:t>1.</w:t>
      </w:r>
      <w:r w:rsidRPr="00F62B24">
        <w:rPr>
          <w:b/>
          <w:lang w:val="vi-VN" w:eastAsia="vi-VN"/>
        </w:rPr>
        <w:t xml:space="preserve"> Kỷ niệm 110 năm Ngày sinh đồng chí Hoàng Văn Thụ (4/11/1909 - 4/11/2019), lãnh đạo tiền bối tiêu biểu của Đảng</w:t>
      </w:r>
    </w:p>
    <w:p w:rsidR="00F62B24" w:rsidRPr="00F62B24" w:rsidRDefault="00F62B24" w:rsidP="00F62B24">
      <w:pPr>
        <w:spacing w:before="120" w:after="120" w:line="360" w:lineRule="exact"/>
        <w:ind w:firstLine="567"/>
        <w:jc w:val="both"/>
        <w:rPr>
          <w:lang w:val="vi-VN" w:eastAsia="vi-VN"/>
        </w:rPr>
      </w:pPr>
      <w:r w:rsidRPr="00F62B24">
        <w:rPr>
          <w:bCs/>
          <w:i/>
          <w:lang w:val="vi-VN" w:eastAsia="vi-VN"/>
        </w:rPr>
        <w:t>a. Nội dung tuyên truyền, giáo dục</w:t>
      </w:r>
    </w:p>
    <w:p w:rsidR="00F62B24" w:rsidRPr="00F62B24" w:rsidRDefault="00F62B24" w:rsidP="00F62B24">
      <w:pPr>
        <w:spacing w:before="120" w:after="120" w:line="360" w:lineRule="exact"/>
        <w:ind w:firstLine="567"/>
        <w:jc w:val="both"/>
        <w:rPr>
          <w:shd w:val="clear" w:color="auto" w:fill="FFFFFF"/>
          <w:lang w:val="vi-VN" w:eastAsia="vi-VN"/>
        </w:rPr>
      </w:pPr>
      <w:r w:rsidRPr="00F62B24">
        <w:rPr>
          <w:bCs/>
          <w:lang w:val="vi-VN" w:eastAsia="vi-VN"/>
        </w:rPr>
        <w:lastRenderedPageBreak/>
        <w:t xml:space="preserve">- Tuyên truyền về cuộc đời, sự nghiệp cách mạng và những đóng góp của đồng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w:t>
      </w:r>
      <w:r w:rsidRPr="00F62B24">
        <w:rPr>
          <w:shd w:val="clear" w:color="auto" w:fill="FFFFFF"/>
          <w:lang w:val="vi-VN" w:eastAsia="vi-VN"/>
        </w:rPr>
        <w:t>việc đề xuất sáng lập và làm chủ bút của báo “ Tranh đấu”, báo "Giải phóng", viết bài tham gia chỉ đạo công tác tuyên truyền của báo "Cờ Giải phóng", "Tạp chí Cộng sản",  đối với việc “biến nhà tù đế quốc thành trường học cộng sản” và việc thành lập Mặt trận Việt Minh, xây dựng lực lượng cách mạng, chuẩn bị cho cuộc Tổng khởi nghĩa tháng Tám giành chính quyền về tay nhân dân năm 1945.</w:t>
      </w:r>
    </w:p>
    <w:p w:rsidR="00F62B24" w:rsidRPr="00F62B24" w:rsidRDefault="00F62B24" w:rsidP="00F62B24">
      <w:pPr>
        <w:spacing w:before="120" w:after="120" w:line="360" w:lineRule="exact"/>
        <w:ind w:firstLine="567"/>
        <w:jc w:val="both"/>
        <w:rPr>
          <w:shd w:val="clear" w:color="auto" w:fill="FFFFFF"/>
          <w:lang w:val="vi-VN" w:eastAsia="vi-VN"/>
        </w:rPr>
      </w:pPr>
      <w:r w:rsidRPr="00F62B24">
        <w:rPr>
          <w:shd w:val="clear" w:color="auto" w:fill="FFFFFF"/>
          <w:lang w:val="vi-VN" w:eastAsia="vi-VN"/>
        </w:rPr>
        <w:t>- Tuyên truyền hoạt động cách mạng của đồng chí Hoàng Văn Thụ tại Cao Bằng; tình bạn, tình đồng chí thân thiết, gắn bó giữa đồng chí Hoàng Văn Thụ và đồng chí Hoàng Đình Giong- những người chiến sỹ cộng sản ưu tú của quê hương Việt Bắc.</w:t>
      </w:r>
    </w:p>
    <w:p w:rsidR="00F62B24" w:rsidRPr="00F62B24" w:rsidRDefault="00F62B24" w:rsidP="00F62B24">
      <w:pPr>
        <w:spacing w:before="120" w:after="120" w:line="360" w:lineRule="exact"/>
        <w:ind w:firstLine="567"/>
        <w:jc w:val="both"/>
        <w:rPr>
          <w:shd w:val="clear" w:color="auto" w:fill="FFFFFF"/>
          <w:lang w:val="vi-VN" w:eastAsia="vi-VN"/>
        </w:rPr>
      </w:pPr>
      <w:r w:rsidRPr="00F62B24">
        <w:rPr>
          <w:shd w:val="clear" w:color="auto" w:fill="FFFFFF"/>
          <w:lang w:val="vi-VN" w:eastAsia="vi-VN"/>
        </w:rPr>
        <w:t xml:space="preserve">- Bày tỏ lòng thành kính, tri ân đối với đồng chí Hoàng Văn Thụ - người cộng sản kiên trung, bất khuất, hết lòng, hết sức phục vụ nhân dân, luôn đặt lợi ích của Ðảng, của nhân dân, của dân tộc lên trên hết; qua đó giáo dục cán bộ, đảng viên và nhân dân học tập tấm gương đạo đức cách mạng của đồng chí Hoàng Văn Thụ, nêu cao tinh thần đoàn kết, ý thức tự phê bình và phê bình trong Ðảng, tình thân ái, thương yêu đồng chí, đồng đội và nhân dân.  </w:t>
      </w:r>
    </w:p>
    <w:p w:rsidR="00F62B24" w:rsidRPr="00F62B24" w:rsidRDefault="00F62B24" w:rsidP="00F62B24">
      <w:pPr>
        <w:shd w:val="clear" w:color="auto" w:fill="FFFFFF"/>
        <w:spacing w:before="120" w:after="120" w:line="360" w:lineRule="exact"/>
        <w:ind w:firstLine="567"/>
        <w:jc w:val="both"/>
        <w:rPr>
          <w:lang w:val="vi-VN" w:eastAsia="vi-VN"/>
        </w:rPr>
      </w:pPr>
      <w:r w:rsidRPr="00F62B24">
        <w:rPr>
          <w:b/>
          <w:bCs/>
          <w:iCs/>
          <w:spacing w:val="2"/>
          <w:lang w:val="vi-VN" w:eastAsia="vi-VN"/>
        </w:rPr>
        <w:t>2. Kỷ niệm 75 năm Ngày thành lập Quân đội nhân dân Việt Nam (22/12/1944 - 22/12/2019) và 30 năm Ngày hội Quốc phòng toàn dân (22/12/1989 - 22/12/2019)</w:t>
      </w:r>
      <w:r w:rsidR="00995739">
        <w:rPr>
          <w:b/>
          <w:bCs/>
          <w:iCs/>
          <w:spacing w:val="2"/>
          <w:lang w:val="vi-VN" w:eastAsia="vi-VN"/>
        </w:rPr>
        <w:t>.</w:t>
      </w:r>
    </w:p>
    <w:p w:rsidR="00F62B24" w:rsidRPr="002E6FD0" w:rsidRDefault="002E6FD0" w:rsidP="00965AD0">
      <w:pPr>
        <w:shd w:val="clear" w:color="auto" w:fill="FFFFFF"/>
        <w:spacing w:before="120" w:after="120" w:line="360" w:lineRule="exact"/>
        <w:ind w:firstLine="567"/>
        <w:jc w:val="both"/>
        <w:rPr>
          <w:bCs/>
          <w:iCs/>
          <w:spacing w:val="2"/>
          <w:lang w:val="vi-VN" w:eastAsia="vi-VN"/>
        </w:rPr>
      </w:pPr>
      <w:r w:rsidRPr="002E6FD0">
        <w:rPr>
          <w:bCs/>
          <w:iCs/>
          <w:spacing w:val="2"/>
          <w:lang w:val="vi-VN" w:eastAsia="vi-VN"/>
        </w:rPr>
        <w:t>Tuyên truyền theo đề cương của Ban Tuyên giáo Tỉnh ủy Cao Bằng (sẽ được đăng tải trên Trang Thông tin điện tử của LĐLĐ tỉnh), trong đó tập trung các nội dung:</w:t>
      </w:r>
    </w:p>
    <w:p w:rsidR="00F62B24" w:rsidRPr="00F62B24" w:rsidRDefault="00F62B24" w:rsidP="00F62B24">
      <w:pPr>
        <w:spacing w:before="120" w:after="120" w:line="360" w:lineRule="exact"/>
        <w:ind w:firstLine="567"/>
        <w:jc w:val="both"/>
        <w:rPr>
          <w:color w:val="000000"/>
          <w:shd w:val="clear" w:color="auto" w:fill="FFFFFF"/>
          <w:lang w:val="vi-VN"/>
        </w:rPr>
      </w:pPr>
      <w:r w:rsidRPr="00F62B24">
        <w:rPr>
          <w:b/>
          <w:bCs/>
          <w:i/>
          <w:iCs/>
          <w:spacing w:val="2"/>
          <w:lang w:val="vi-VN" w:eastAsia="vi-VN"/>
        </w:rPr>
        <w:t>-</w:t>
      </w:r>
      <w:r w:rsidRPr="00F62B24">
        <w:rPr>
          <w:color w:val="000000"/>
          <w:lang w:val="vi-VN"/>
        </w:rPr>
        <w:t xml:space="preserve"> Tuyên truyền ý nghĩa lịch sử của Ngày thành lập Quân đội nhân dân Việt Nam và Ngày Hội quốc phòng toàn dân; quá trình xây dựng, trưởng thành và truyền thống vẻ vang của Quân đội nhân dân Việt Nam trong 75 năm qua. Biểu dương những thành tích đã đạt được trong công tác xây dựng nền quốc phòng toàn dân của các cấp, các ngành trong tỉnh. Nêu gương các tập thể, cá nhân tiêu biểu trong phong trào thi đua yêu nước, gắn với việc đ</w:t>
      </w:r>
      <w:r w:rsidRPr="00F62B24">
        <w:rPr>
          <w:color w:val="000000"/>
          <w:shd w:val="clear" w:color="auto" w:fill="FFFFFF"/>
          <w:lang w:val="vi-VN"/>
        </w:rPr>
        <w:t>ẩy mạnh học tập và làm theo tư tưởng, đạo đức, phong cách Hồ Chí Minh.</w:t>
      </w:r>
    </w:p>
    <w:p w:rsidR="00F62B24" w:rsidRPr="00F62B24" w:rsidRDefault="00F62B24" w:rsidP="00F62B24">
      <w:pPr>
        <w:spacing w:before="120" w:after="120" w:line="360" w:lineRule="exact"/>
        <w:ind w:firstLine="567"/>
        <w:jc w:val="both"/>
        <w:rPr>
          <w:color w:val="000000"/>
          <w:shd w:val="clear" w:color="auto" w:fill="FFFFFF"/>
          <w:lang w:val="vi-VN"/>
        </w:rPr>
      </w:pPr>
      <w:r w:rsidRPr="00F62B24">
        <w:rPr>
          <w:color w:val="000000"/>
          <w:shd w:val="clear" w:color="auto" w:fill="FFFFFF"/>
          <w:lang w:val="vi-VN"/>
        </w:rPr>
        <w:t>- Tuyên truyền về lịch sử đấu tranh cách mạng và những đóng góp của quê hương Cao Bằng gắn với sự kiện thành lập Quân đội Nhân dân Việt Nam, dưới sự tổ chức, lãnh đạo của Chủ tịch Hồ Chí Minh; quá trình hoạt động và những kỷ niệm, tình cảm sâu nặng của Chủ tịch Hồ Chí Minh và đồng chí Võ Nguyên Giáp- vị tướng, người chỉ huy đầu tiên của Quân đội Nhân dân Việt Nam với mảnh đất quê hương và người dân Cao Bằng.</w:t>
      </w:r>
    </w:p>
    <w:p w:rsidR="00F62B24" w:rsidRPr="00F62B24" w:rsidRDefault="00F62B24" w:rsidP="00F62B24">
      <w:pPr>
        <w:spacing w:before="120" w:after="120" w:line="360" w:lineRule="exact"/>
        <w:ind w:firstLine="567"/>
        <w:jc w:val="both"/>
        <w:rPr>
          <w:color w:val="000000"/>
          <w:lang w:val="vi-VN"/>
        </w:rPr>
      </w:pPr>
      <w:r w:rsidRPr="00F62B24">
        <w:rPr>
          <w:color w:val="000000"/>
          <w:lang w:val="vi-VN"/>
        </w:rPr>
        <w:lastRenderedPageBreak/>
        <w:t>- Tuyên truyền đường lối, quan điểm của Đảng về xây dựng Quân đội nhân dân Việt Nam tinh nhuệ, hiện đại trong thời kỳ mới.</w:t>
      </w:r>
    </w:p>
    <w:p w:rsidR="00F62B24" w:rsidRPr="00F62B24" w:rsidRDefault="00F62B24" w:rsidP="00F62B24">
      <w:pPr>
        <w:spacing w:before="120" w:after="120" w:line="360" w:lineRule="exact"/>
        <w:ind w:firstLine="567"/>
        <w:jc w:val="both"/>
        <w:rPr>
          <w:b/>
          <w:bCs/>
          <w:iCs/>
          <w:lang w:val="vi-VN" w:eastAsia="vi-VN"/>
        </w:rPr>
      </w:pPr>
      <w:r w:rsidRPr="00F62B24">
        <w:rPr>
          <w:b/>
          <w:bCs/>
          <w:iCs/>
          <w:lang w:val="vi-VN" w:eastAsia="vi-VN"/>
        </w:rPr>
        <w:t>3. Kỷ niệm</w:t>
      </w:r>
      <w:r w:rsidRPr="00F62B24">
        <w:rPr>
          <w:b/>
          <w:bCs/>
          <w:i/>
          <w:iCs/>
          <w:lang w:val="vi-VN" w:eastAsia="vi-VN"/>
        </w:rPr>
        <w:t> </w:t>
      </w:r>
      <w:r w:rsidRPr="00F62B24">
        <w:rPr>
          <w:b/>
          <w:bCs/>
          <w:iCs/>
          <w:lang w:val="vi-VN" w:eastAsia="vi-VN"/>
        </w:rPr>
        <w:t>199 năm Ngày sinh Ph.Ăng-ghen (28/11/1820 - 28/11/2019)</w:t>
      </w:r>
    </w:p>
    <w:p w:rsidR="00F62B24" w:rsidRPr="00F62B24" w:rsidRDefault="00E74826" w:rsidP="00F62B24">
      <w:pPr>
        <w:spacing w:before="120" w:after="120" w:line="360" w:lineRule="exact"/>
        <w:ind w:firstLine="567"/>
        <w:jc w:val="both"/>
        <w:rPr>
          <w:lang w:val="vi-VN" w:eastAsia="vi-VN"/>
        </w:rPr>
      </w:pPr>
      <w:r>
        <w:rPr>
          <w:lang w:val="vi-VN" w:eastAsia="vi-VN"/>
        </w:rPr>
        <w:t>- Tuyên truyền c</w:t>
      </w:r>
      <w:r w:rsidR="00F62B24" w:rsidRPr="00F62B24">
        <w:rPr>
          <w:lang w:val="vi-VN" w:eastAsia="vi-VN"/>
        </w:rPr>
        <w:t>uộc đời, sự nghiệp và những cống hiến, đóng góp của Ph.Ăng-ghen đối với sự phát triển của chủ nghĩa xã hội khoa học và giai cấp công nhân; giáo dục, học tập tấm gương về tình bạn bè, tình đồng chí giữa C.Mác và Ph.Ăngghen.</w:t>
      </w:r>
    </w:p>
    <w:p w:rsidR="00F62B24" w:rsidRPr="00F62B24" w:rsidRDefault="00F62B24" w:rsidP="00F62B24">
      <w:pPr>
        <w:spacing w:before="120" w:after="120" w:line="360" w:lineRule="exact"/>
        <w:ind w:firstLine="567"/>
        <w:jc w:val="both"/>
        <w:rPr>
          <w:lang w:val="vi-VN" w:eastAsia="vi-VN"/>
        </w:rPr>
      </w:pPr>
      <w:r w:rsidRPr="00F62B24">
        <w:rPr>
          <w:lang w:val="vi-VN" w:eastAsia="vi-VN"/>
        </w:rPr>
        <w:t>- Sự vận dụng sáng tạo chủ nghĩa Mác-Lênin vào sự nghiệp cách mạng và công cuộc đổi mới ở Việt Nam.</w:t>
      </w:r>
    </w:p>
    <w:p w:rsidR="00F62B24" w:rsidRPr="00F62B24" w:rsidRDefault="00F62B24" w:rsidP="00F62B24">
      <w:pPr>
        <w:spacing w:before="120" w:after="120" w:line="360" w:lineRule="exact"/>
        <w:ind w:firstLine="567"/>
        <w:jc w:val="both"/>
        <w:rPr>
          <w:bCs/>
          <w:lang w:val="vi-VN" w:eastAsia="vi-VN"/>
        </w:rPr>
      </w:pPr>
      <w:r w:rsidRPr="00F62B24">
        <w:rPr>
          <w:b/>
          <w:bCs/>
          <w:lang w:val="vi-VN" w:eastAsia="vi-VN"/>
        </w:rPr>
        <w:t xml:space="preserve">4. Kỷ niệm 520 năm thành lập tỉnh Cao Bằng </w:t>
      </w:r>
      <w:r w:rsidRPr="00F62B24">
        <w:rPr>
          <w:b/>
          <w:lang w:val="af-ZA" w:eastAsia="vi-VN"/>
        </w:rPr>
        <w:t xml:space="preserve">(1499 - 2019); </w:t>
      </w:r>
      <w:r w:rsidRPr="00F62B24">
        <w:rPr>
          <w:b/>
          <w:bCs/>
          <w:lang w:val="vi-VN" w:eastAsia="vi-VN"/>
        </w:rPr>
        <w:t>50 năm thực hiện Di chúc của Chủ tịch Hồ Chí Minh:</w:t>
      </w:r>
      <w:r w:rsidRPr="00F62B24">
        <w:rPr>
          <w:b/>
          <w:bCs/>
          <w:i/>
          <w:lang w:val="vi-VN" w:eastAsia="vi-VN"/>
        </w:rPr>
        <w:t xml:space="preserve"> </w:t>
      </w:r>
      <w:r w:rsidRPr="00F62B24">
        <w:rPr>
          <w:bCs/>
          <w:lang w:val="vi-VN" w:eastAsia="vi-VN"/>
        </w:rPr>
        <w:t>thực hiện theo Hướng dẫn số 70-HD/BTGTU</w:t>
      </w:r>
      <w:r w:rsidR="008D174A">
        <w:rPr>
          <w:bCs/>
          <w:lang w:val="vi-VN" w:eastAsia="vi-VN"/>
        </w:rPr>
        <w:t>,</w:t>
      </w:r>
      <w:r w:rsidRPr="00F62B24">
        <w:rPr>
          <w:bCs/>
          <w:lang w:val="vi-VN" w:eastAsia="vi-VN"/>
        </w:rPr>
        <w:t xml:space="preserve"> ngày 27/8/2019 của Ban Tuyên giáo Tỉnh</w:t>
      </w:r>
      <w:r w:rsidR="008D174A">
        <w:rPr>
          <w:bCs/>
          <w:lang w:val="vi-VN" w:eastAsia="vi-VN"/>
        </w:rPr>
        <w:t xml:space="preserve"> ủy và Hướng dẫn số 25/HD-LĐLĐ ngày 03/9/2019 của LĐLĐ tỉnh. </w:t>
      </w:r>
    </w:p>
    <w:p w:rsidR="00F62B24" w:rsidRPr="00F62B24" w:rsidRDefault="00F62B24" w:rsidP="00F62B24">
      <w:pPr>
        <w:spacing w:before="120" w:after="120" w:line="360" w:lineRule="exact"/>
        <w:ind w:firstLine="567"/>
        <w:jc w:val="both"/>
        <w:rPr>
          <w:i/>
          <w:color w:val="000000"/>
          <w:lang w:val="af-ZA" w:eastAsia="vi-VN"/>
        </w:rPr>
      </w:pPr>
      <w:r w:rsidRPr="00F62B24">
        <w:rPr>
          <w:b/>
          <w:color w:val="000000"/>
          <w:lang w:val="af-ZA" w:eastAsia="vi-VN"/>
        </w:rPr>
        <w:t>5. Tuyên truyền Đại hội Đảng các cấp, Đại hội đại biểu Đảng bộ tỉnh lần thứ XIX, Đại hội đại biểu t</w:t>
      </w:r>
      <w:r w:rsidR="00460D33">
        <w:rPr>
          <w:b/>
          <w:color w:val="000000"/>
          <w:lang w:val="af-ZA" w:eastAsia="vi-VN"/>
        </w:rPr>
        <w:t>oàn quốc lần thứ XIII của Đảng</w:t>
      </w:r>
      <w:r w:rsidR="00460D33">
        <w:rPr>
          <w:b/>
          <w:color w:val="000000"/>
          <w:lang w:val="vi-VN" w:eastAsia="vi-VN"/>
        </w:rPr>
        <w:t xml:space="preserve"> </w:t>
      </w:r>
      <w:r w:rsidR="002E6FD0">
        <w:rPr>
          <w:i/>
          <w:color w:val="000000"/>
          <w:lang w:val="vi-VN" w:eastAsia="vi-VN"/>
        </w:rPr>
        <w:t>(</w:t>
      </w:r>
      <w:r w:rsidRPr="00F62B24">
        <w:rPr>
          <w:i/>
          <w:color w:val="000000"/>
          <w:lang w:val="af-ZA" w:eastAsia="vi-VN"/>
        </w:rPr>
        <w:t>có hướng dẫn riêng</w:t>
      </w:r>
      <w:r w:rsidR="00460D33" w:rsidRPr="00995739">
        <w:rPr>
          <w:i/>
          <w:color w:val="000000"/>
          <w:lang w:val="vi-VN" w:eastAsia="vi-VN"/>
        </w:rPr>
        <w:t>)</w:t>
      </w:r>
      <w:r w:rsidRPr="00F62B24">
        <w:rPr>
          <w:i/>
          <w:color w:val="000000"/>
          <w:lang w:val="af-ZA" w:eastAsia="vi-VN"/>
        </w:rPr>
        <w:t>.</w:t>
      </w:r>
    </w:p>
    <w:p w:rsidR="002C5C2B" w:rsidRPr="002C5C2B" w:rsidRDefault="00047FDB" w:rsidP="003A78EE">
      <w:pPr>
        <w:spacing w:after="120"/>
        <w:ind w:right="25" w:firstLine="720"/>
        <w:jc w:val="both"/>
        <w:rPr>
          <w:b/>
          <w:lang w:val="nl-NL"/>
        </w:rPr>
      </w:pPr>
      <w:r>
        <w:rPr>
          <w:b/>
          <w:lang w:val="nl-NL"/>
        </w:rPr>
        <w:t>I</w:t>
      </w:r>
      <w:r>
        <w:rPr>
          <w:b/>
          <w:lang w:val="vi-VN"/>
        </w:rPr>
        <w:t>II</w:t>
      </w:r>
      <w:r w:rsidR="002C5C2B" w:rsidRPr="002C5C2B">
        <w:rPr>
          <w:b/>
          <w:lang w:val="nl-NL"/>
        </w:rPr>
        <w:t>.</w:t>
      </w:r>
      <w:r>
        <w:rPr>
          <w:b/>
          <w:lang w:val="vi-VN"/>
        </w:rPr>
        <w:t xml:space="preserve"> </w:t>
      </w:r>
      <w:r w:rsidR="002C5C2B" w:rsidRPr="002C5C2B">
        <w:rPr>
          <w:b/>
          <w:lang w:val="nl-NL"/>
        </w:rPr>
        <w:t>TỔ CHỨC THỰC HIỆN</w:t>
      </w:r>
    </w:p>
    <w:p w:rsidR="00CD19A7" w:rsidRPr="00F34E9D" w:rsidRDefault="00CD19A7" w:rsidP="003A78EE">
      <w:pPr>
        <w:spacing w:after="120"/>
        <w:ind w:firstLine="720"/>
        <w:jc w:val="both"/>
        <w:rPr>
          <w:lang w:val="nl-NL"/>
        </w:rPr>
      </w:pPr>
      <w:r w:rsidRPr="00F34E9D">
        <w:rPr>
          <w:b/>
          <w:lang w:val="nl-NL"/>
        </w:rPr>
        <w:t>1.</w:t>
      </w:r>
      <w:r w:rsidRPr="00F34E9D">
        <w:rPr>
          <w:lang w:val="nl-NL"/>
        </w:rPr>
        <w:t xml:space="preserve"> </w:t>
      </w:r>
      <w:r w:rsidRPr="007C4749">
        <w:rPr>
          <w:b/>
          <w:lang w:val="nl-NL"/>
        </w:rPr>
        <w:t>Liên đoàn Lao động tỉnh</w:t>
      </w:r>
    </w:p>
    <w:p w:rsidR="00CD19A7" w:rsidRPr="00F34E9D" w:rsidRDefault="00CD19A7" w:rsidP="003A78EE">
      <w:pPr>
        <w:spacing w:after="120"/>
        <w:ind w:firstLine="720"/>
        <w:jc w:val="both"/>
        <w:rPr>
          <w:lang w:val="nl-NL"/>
        </w:rPr>
      </w:pPr>
      <w:r w:rsidRPr="00F34E9D">
        <w:rPr>
          <w:lang w:val="nl-NL"/>
        </w:rPr>
        <w:t xml:space="preserve">- Ban </w:t>
      </w:r>
      <w:r>
        <w:rPr>
          <w:lang w:val="nl-NL"/>
        </w:rPr>
        <w:t xml:space="preserve">Tổ chức - </w:t>
      </w:r>
      <w:r w:rsidRPr="00F34E9D">
        <w:rPr>
          <w:lang w:val="nl-NL"/>
        </w:rPr>
        <w:t xml:space="preserve">Tuyên giáo </w:t>
      </w:r>
      <w:r>
        <w:rPr>
          <w:lang w:val="nl-NL"/>
        </w:rPr>
        <w:t>-</w:t>
      </w:r>
      <w:r w:rsidRPr="00F34E9D">
        <w:rPr>
          <w:lang w:val="nl-NL"/>
        </w:rPr>
        <w:t xml:space="preserve"> Nữ công LĐLĐ tỉnh</w:t>
      </w:r>
      <w:r>
        <w:rPr>
          <w:bCs/>
          <w:lang w:val="nl-NL"/>
        </w:rPr>
        <w:t xml:space="preserve">: </w:t>
      </w:r>
      <w:r w:rsidRPr="00F34E9D">
        <w:rPr>
          <w:lang w:val="nl-NL"/>
        </w:rPr>
        <w:t>bộ phận Thường trực giúp việc cho Ban Thường vụ LĐLĐ tỉnh theo d</w:t>
      </w:r>
      <w:r w:rsidR="008D1094">
        <w:rPr>
          <w:lang w:val="nl-NL"/>
        </w:rPr>
        <w:t xml:space="preserve">õi, hướng dẫn, đôn đốc các cấp </w:t>
      </w:r>
      <w:r w:rsidR="008D1094">
        <w:rPr>
          <w:lang w:val="vi-VN"/>
        </w:rPr>
        <w:t>c</w:t>
      </w:r>
      <w:r w:rsidRPr="00F34E9D">
        <w:rPr>
          <w:lang w:val="nl-NL"/>
        </w:rPr>
        <w:t>ông đoàn trong việc định hướng tuyên truyền.</w:t>
      </w:r>
      <w:r w:rsidRPr="00F34E9D">
        <w:rPr>
          <w:bCs/>
          <w:i/>
          <w:lang w:val="nl-NL"/>
        </w:rPr>
        <w:t xml:space="preserve"> </w:t>
      </w:r>
      <w:r w:rsidRPr="00F34E9D">
        <w:rPr>
          <w:bCs/>
          <w:lang w:val="nl-NL"/>
        </w:rPr>
        <w:t>Có trách nhiệm p</w:t>
      </w:r>
      <w:r w:rsidRPr="00F34E9D">
        <w:rPr>
          <w:lang w:val="nl-NL"/>
        </w:rPr>
        <w:t xml:space="preserve">hối hợp với các đơn vị, các cơ quan thông tấn, báo chí, truyền hình xây dựng </w:t>
      </w:r>
      <w:r w:rsidR="005B5950">
        <w:rPr>
          <w:bCs/>
          <w:lang w:val="nl-NL"/>
        </w:rPr>
        <w:t>tin</w:t>
      </w:r>
      <w:r w:rsidR="005B5950">
        <w:rPr>
          <w:bCs/>
          <w:lang w:val="vi-VN"/>
        </w:rPr>
        <w:t xml:space="preserve">, </w:t>
      </w:r>
      <w:r w:rsidR="005B5950">
        <w:rPr>
          <w:bCs/>
          <w:lang w:val="nl-NL"/>
        </w:rPr>
        <w:t>bài</w:t>
      </w:r>
      <w:r w:rsidR="005B5950">
        <w:rPr>
          <w:bCs/>
          <w:lang w:val="vi-VN"/>
        </w:rPr>
        <w:t xml:space="preserve"> tuyên truyền</w:t>
      </w:r>
      <w:r w:rsidRPr="00F34E9D">
        <w:rPr>
          <w:bCs/>
          <w:lang w:val="nl-NL"/>
        </w:rPr>
        <w:t xml:space="preserve"> trong CNVCLĐ; </w:t>
      </w:r>
      <w:r w:rsidRPr="00F34E9D">
        <w:rPr>
          <w:lang w:val="nl-NL"/>
        </w:rPr>
        <w:t>cấp phát tài liệu sinh hoạt do Ban Tuyên giáo Trung ương, Tỉnh ủy biên soạn, phát hành.</w:t>
      </w:r>
    </w:p>
    <w:p w:rsidR="00CD19A7" w:rsidRPr="00F34E9D" w:rsidRDefault="00CD19A7" w:rsidP="003A78EE">
      <w:pPr>
        <w:spacing w:after="120"/>
        <w:ind w:firstLine="720"/>
        <w:jc w:val="both"/>
        <w:rPr>
          <w:lang w:val="nl-NL"/>
        </w:rPr>
      </w:pPr>
      <w:r w:rsidRPr="00F34E9D">
        <w:rPr>
          <w:lang w:val="nl-NL"/>
        </w:rPr>
        <w:t>- Văn phòng LĐLĐ tỉnh</w:t>
      </w:r>
      <w:r>
        <w:rPr>
          <w:lang w:val="nl-NL"/>
        </w:rPr>
        <w:t>:</w:t>
      </w:r>
      <w:r w:rsidRPr="00F34E9D">
        <w:rPr>
          <w:lang w:val="nl-NL"/>
        </w:rPr>
        <w:t xml:space="preserve"> căn cứ hướng dẫn chủ động tham mưu cho Ban Thường vụ treo khẩu hiệu tuyên truyền tại cơ quan nhân các ngày kỷ niệm trên.</w:t>
      </w:r>
    </w:p>
    <w:p w:rsidR="00CD19A7" w:rsidRDefault="00CD19A7" w:rsidP="003A78EE">
      <w:pPr>
        <w:spacing w:after="120"/>
        <w:ind w:firstLine="720"/>
        <w:jc w:val="both"/>
        <w:rPr>
          <w:b/>
          <w:lang w:val="nl-NL"/>
        </w:rPr>
      </w:pPr>
      <w:r w:rsidRPr="00F34E9D">
        <w:rPr>
          <w:b/>
          <w:spacing w:val="-8"/>
          <w:lang w:val="nl-NL"/>
        </w:rPr>
        <w:t>2.</w:t>
      </w:r>
      <w:r w:rsidRPr="00F34E9D">
        <w:rPr>
          <w:spacing w:val="-8"/>
          <w:lang w:val="nl-NL"/>
        </w:rPr>
        <w:t xml:space="preserve"> </w:t>
      </w:r>
      <w:r w:rsidRPr="007C4749">
        <w:rPr>
          <w:b/>
          <w:lang w:val="nl-NL"/>
        </w:rPr>
        <w:t>Các cấp Công đoàn</w:t>
      </w:r>
    </w:p>
    <w:p w:rsidR="00CD19A7" w:rsidRDefault="00CD19A7" w:rsidP="003A78EE">
      <w:pPr>
        <w:spacing w:after="120"/>
        <w:ind w:firstLine="720"/>
        <w:jc w:val="both"/>
        <w:rPr>
          <w:lang w:val="nl-NL"/>
        </w:rPr>
      </w:pPr>
      <w:r w:rsidRPr="00F34E9D">
        <w:rPr>
          <w:lang w:val="nl-NL"/>
        </w:rPr>
        <w:t xml:space="preserve"> </w:t>
      </w:r>
      <w:r>
        <w:rPr>
          <w:lang w:val="nl-NL"/>
        </w:rPr>
        <w:t>C</w:t>
      </w:r>
      <w:r w:rsidRPr="00F34E9D">
        <w:rPr>
          <w:lang w:val="nl-NL"/>
        </w:rPr>
        <w:t xml:space="preserve">ăn cứ hướng dẫn của Ban Thường vụ LĐLĐ chủ động </w:t>
      </w:r>
      <w:r w:rsidR="008D1094">
        <w:rPr>
          <w:lang w:val="vi-VN"/>
        </w:rPr>
        <w:t>tham mưu với cấp ủy</w:t>
      </w:r>
      <w:r w:rsidR="00A67EFB">
        <w:rPr>
          <w:lang w:val="vi-VN"/>
        </w:rPr>
        <w:t xml:space="preserve">, phối hợp với chính quyền, chuyên môn đồng cấp </w:t>
      </w:r>
      <w:r w:rsidR="00A67EFB">
        <w:rPr>
          <w:lang w:val="nl-NL"/>
        </w:rPr>
        <w:t>xây dựng kế hoạch</w:t>
      </w:r>
      <w:r w:rsidR="005B5950">
        <w:rPr>
          <w:lang w:val="nl-NL"/>
        </w:rPr>
        <w:t xml:space="preserve"> tổ chức tuyên truyền </w:t>
      </w:r>
      <w:r w:rsidR="005B5950">
        <w:rPr>
          <w:lang w:val="vi-VN"/>
        </w:rPr>
        <w:t>trong</w:t>
      </w:r>
      <w:r w:rsidRPr="00F34E9D">
        <w:rPr>
          <w:lang w:val="nl-NL"/>
        </w:rPr>
        <w:t xml:space="preserve"> CNVCLĐ; </w:t>
      </w:r>
      <w:r>
        <w:rPr>
          <w:lang w:val="nl-NL"/>
        </w:rPr>
        <w:t xml:space="preserve">định kỳ </w:t>
      </w:r>
      <w:r w:rsidRPr="00F34E9D">
        <w:rPr>
          <w:lang w:val="nl-NL"/>
        </w:rPr>
        <w:t xml:space="preserve">báo cáo kết quả về LĐLĐ tỉnh </w:t>
      </w:r>
      <w:r w:rsidRPr="004C04F4">
        <w:rPr>
          <w:i/>
          <w:lang w:val="nl-NL"/>
        </w:rPr>
        <w:t>(qua Ban Tổ chức - Tuyên giáo - Nữ công)</w:t>
      </w:r>
      <w:r w:rsidRPr="00F34E9D">
        <w:rPr>
          <w:lang w:val="nl-NL"/>
        </w:rPr>
        <w:t xml:space="preserve"> để tổng hợp.</w:t>
      </w:r>
      <w:r>
        <w:rPr>
          <w:lang w:val="nl-NL"/>
        </w:rPr>
        <w:t>/.</w:t>
      </w:r>
    </w:p>
    <w:p w:rsidR="00EB4D8D" w:rsidRPr="00EB4D8D" w:rsidRDefault="00EB4D8D" w:rsidP="00CD19A7">
      <w:pPr>
        <w:spacing w:before="120" w:after="120"/>
        <w:ind w:firstLine="720"/>
        <w:jc w:val="both"/>
        <w:rPr>
          <w:sz w:val="8"/>
          <w:lang w:val="nl-NL"/>
        </w:rPr>
      </w:pPr>
    </w:p>
    <w:tbl>
      <w:tblPr>
        <w:tblW w:w="0" w:type="auto"/>
        <w:tblLook w:val="01E0" w:firstRow="1" w:lastRow="1" w:firstColumn="1" w:lastColumn="1" w:noHBand="0" w:noVBand="0"/>
      </w:tblPr>
      <w:tblGrid>
        <w:gridCol w:w="4725"/>
        <w:gridCol w:w="4733"/>
      </w:tblGrid>
      <w:tr w:rsidR="00CD19A7" w:rsidRPr="002F0A2B" w:rsidTr="00D35841">
        <w:tc>
          <w:tcPr>
            <w:tcW w:w="4804" w:type="dxa"/>
          </w:tcPr>
          <w:p w:rsidR="00CD19A7" w:rsidRPr="00F34E9D" w:rsidRDefault="00CD19A7" w:rsidP="00D35841">
            <w:pPr>
              <w:jc w:val="both"/>
              <w:rPr>
                <w:rFonts w:eastAsia="Calibri"/>
                <w:b/>
                <w:bCs/>
                <w:i/>
                <w:sz w:val="24"/>
                <w:lang w:val="nl-NL"/>
              </w:rPr>
            </w:pPr>
          </w:p>
          <w:p w:rsidR="00CD19A7" w:rsidRPr="00A67EFB" w:rsidRDefault="00CD19A7" w:rsidP="00A67EFB">
            <w:pPr>
              <w:jc w:val="both"/>
              <w:rPr>
                <w:rFonts w:eastAsia="Calibri"/>
                <w:b/>
                <w:bCs/>
                <w:i/>
                <w:sz w:val="24"/>
                <w:lang w:val="nl-NL"/>
              </w:rPr>
            </w:pPr>
            <w:r w:rsidRPr="00F34E9D">
              <w:rPr>
                <w:rFonts w:eastAsia="Calibri"/>
                <w:b/>
                <w:bCs/>
                <w:i/>
                <w:sz w:val="24"/>
                <w:lang w:val="nl-NL"/>
              </w:rPr>
              <w:t>Nơi nhận:</w:t>
            </w:r>
            <w:r w:rsidRPr="00F34E9D">
              <w:rPr>
                <w:rFonts w:eastAsia="Calibri"/>
                <w:bCs/>
                <w:sz w:val="22"/>
                <w:lang w:val="nl-NL"/>
              </w:rPr>
              <w:t xml:space="preserve">             </w:t>
            </w:r>
          </w:p>
          <w:p w:rsidR="00CD19A7" w:rsidRPr="002F0A2B" w:rsidRDefault="00CD19A7" w:rsidP="00D35841">
            <w:pPr>
              <w:rPr>
                <w:rFonts w:eastAsia="Calibri"/>
                <w:bCs/>
                <w:sz w:val="22"/>
                <w:lang w:val="nl-NL"/>
              </w:rPr>
            </w:pPr>
            <w:r w:rsidRPr="002F0A2B">
              <w:rPr>
                <w:rFonts w:eastAsia="Calibri"/>
                <w:bCs/>
                <w:sz w:val="22"/>
                <w:lang w:val="nl-NL"/>
              </w:rPr>
              <w:t xml:space="preserve">- Ban Tuyên giáo Tỉnh ủy; </w:t>
            </w:r>
          </w:p>
          <w:p w:rsidR="00CD19A7" w:rsidRPr="002F0A2B" w:rsidRDefault="00CD19A7" w:rsidP="00D35841">
            <w:pPr>
              <w:jc w:val="both"/>
              <w:rPr>
                <w:rFonts w:eastAsia="Calibri"/>
                <w:bCs/>
                <w:sz w:val="22"/>
                <w:lang w:val="nl-NL"/>
              </w:rPr>
            </w:pPr>
            <w:r w:rsidRPr="002F0A2B">
              <w:rPr>
                <w:rFonts w:eastAsia="Calibri"/>
                <w:bCs/>
                <w:sz w:val="22"/>
                <w:lang w:val="nl-NL"/>
              </w:rPr>
              <w:t>- Thường trực LĐLĐ tỉnh;</w:t>
            </w:r>
          </w:p>
          <w:p w:rsidR="00CD19A7" w:rsidRPr="002F0A2B" w:rsidRDefault="00CD19A7" w:rsidP="00D35841">
            <w:pPr>
              <w:rPr>
                <w:rFonts w:eastAsia="Calibri"/>
                <w:spacing w:val="2"/>
                <w:sz w:val="22"/>
                <w:szCs w:val="22"/>
                <w:lang w:val="nl-NL"/>
              </w:rPr>
            </w:pPr>
            <w:r w:rsidRPr="002F0A2B">
              <w:rPr>
                <w:rFonts w:eastAsia="Calibri"/>
                <w:spacing w:val="2"/>
                <w:sz w:val="22"/>
                <w:szCs w:val="22"/>
                <w:lang w:val="nl-NL"/>
              </w:rPr>
              <w:t xml:space="preserve">- Văn phòng LĐLĐ tỉnh; </w:t>
            </w:r>
          </w:p>
          <w:p w:rsidR="00CD19A7" w:rsidRPr="002F0A2B" w:rsidRDefault="00CD19A7" w:rsidP="00D35841">
            <w:pPr>
              <w:rPr>
                <w:rFonts w:eastAsia="Calibri"/>
                <w:spacing w:val="2"/>
                <w:sz w:val="22"/>
                <w:szCs w:val="22"/>
                <w:lang w:val="nl-NL"/>
              </w:rPr>
            </w:pPr>
            <w:r w:rsidRPr="002F0A2B">
              <w:rPr>
                <w:rFonts w:eastAsia="Calibri"/>
                <w:spacing w:val="2"/>
                <w:sz w:val="22"/>
                <w:szCs w:val="22"/>
                <w:lang w:val="nl-NL"/>
              </w:rPr>
              <w:t xml:space="preserve">- LĐLĐ các huyện, TP, CĐ ngành,      </w:t>
            </w:r>
          </w:p>
          <w:p w:rsidR="00CD19A7" w:rsidRPr="002F0A2B" w:rsidRDefault="00CD19A7" w:rsidP="00D35841">
            <w:pPr>
              <w:rPr>
                <w:rFonts w:eastAsia="Calibri"/>
                <w:spacing w:val="2"/>
                <w:sz w:val="22"/>
                <w:szCs w:val="22"/>
                <w:lang w:val="nl-NL"/>
              </w:rPr>
            </w:pPr>
            <w:r w:rsidRPr="002F0A2B">
              <w:rPr>
                <w:rFonts w:eastAsia="Calibri"/>
                <w:spacing w:val="2"/>
                <w:sz w:val="22"/>
                <w:szCs w:val="22"/>
                <w:lang w:val="nl-NL"/>
              </w:rPr>
              <w:t xml:space="preserve">  CĐ Viên chức, CĐCS trực thuộc;</w:t>
            </w:r>
            <w:r w:rsidRPr="002F0A2B">
              <w:rPr>
                <w:rFonts w:eastAsia="Calibri"/>
                <w:spacing w:val="2"/>
                <w:sz w:val="22"/>
                <w:szCs w:val="22"/>
                <w:lang w:val="nl-NL"/>
              </w:rPr>
              <w:tab/>
              <w:t xml:space="preserve"> </w:t>
            </w:r>
          </w:p>
          <w:p w:rsidR="00CD19A7" w:rsidRPr="00F34E9D" w:rsidRDefault="00CD19A7" w:rsidP="00D35841">
            <w:pPr>
              <w:jc w:val="both"/>
              <w:rPr>
                <w:rFonts w:eastAsia="Calibri"/>
                <w:bCs/>
                <w:sz w:val="22"/>
              </w:rPr>
            </w:pPr>
            <w:r w:rsidRPr="00F34E9D">
              <w:rPr>
                <w:rFonts w:eastAsia="Calibri"/>
                <w:bCs/>
                <w:sz w:val="22"/>
              </w:rPr>
              <w:t xml:space="preserve">- Lưu: </w:t>
            </w:r>
            <w:r w:rsidR="00025B66">
              <w:rPr>
                <w:rFonts w:eastAsia="Calibri"/>
                <w:bCs/>
                <w:sz w:val="22"/>
              </w:rPr>
              <w:t>VT, Ban TCTGNC (D</w:t>
            </w:r>
            <w:r>
              <w:rPr>
                <w:rFonts w:eastAsia="Calibri"/>
                <w:bCs/>
                <w:sz w:val="22"/>
              </w:rPr>
              <w:t>).</w:t>
            </w:r>
          </w:p>
        </w:tc>
        <w:tc>
          <w:tcPr>
            <w:tcW w:w="4804" w:type="dxa"/>
          </w:tcPr>
          <w:p w:rsidR="00CD19A7" w:rsidRPr="00F34E9D" w:rsidRDefault="00CD19A7" w:rsidP="00D35841">
            <w:pPr>
              <w:jc w:val="center"/>
              <w:rPr>
                <w:rFonts w:eastAsia="Calibri"/>
                <w:b/>
                <w:bCs/>
              </w:rPr>
            </w:pPr>
            <w:r w:rsidRPr="00F34E9D">
              <w:rPr>
                <w:rFonts w:eastAsia="Calibri"/>
                <w:b/>
                <w:bCs/>
              </w:rPr>
              <w:t>TM. BAN THƯỜNG VỤ</w:t>
            </w:r>
          </w:p>
          <w:p w:rsidR="00CD19A7" w:rsidRPr="00F34E9D" w:rsidRDefault="00CD19A7" w:rsidP="00D35841">
            <w:pPr>
              <w:jc w:val="center"/>
              <w:rPr>
                <w:rFonts w:eastAsia="Calibri"/>
                <w:b/>
                <w:bCs/>
              </w:rPr>
            </w:pPr>
            <w:r w:rsidRPr="00F34E9D">
              <w:rPr>
                <w:rFonts w:eastAsia="Calibri"/>
                <w:b/>
                <w:bCs/>
              </w:rPr>
              <w:t>PHÓ CHỦ TỊCH</w:t>
            </w:r>
          </w:p>
          <w:p w:rsidR="00CD19A7" w:rsidRPr="00F34E9D" w:rsidRDefault="00CD19A7" w:rsidP="00D35841">
            <w:pPr>
              <w:jc w:val="center"/>
              <w:rPr>
                <w:rFonts w:eastAsia="Calibri"/>
                <w:bCs/>
              </w:rPr>
            </w:pPr>
          </w:p>
          <w:p w:rsidR="00CD19A7" w:rsidRPr="005B5950" w:rsidRDefault="002A72D8" w:rsidP="005B5950">
            <w:pPr>
              <w:rPr>
                <w:rFonts w:eastAsia="Calibri"/>
                <w:b/>
                <w:bCs/>
                <w:lang w:val="vi-VN"/>
              </w:rPr>
            </w:pPr>
            <w:r>
              <w:rPr>
                <w:rFonts w:eastAsia="Calibri"/>
                <w:b/>
                <w:bCs/>
                <w:lang w:val="vi-VN"/>
              </w:rPr>
              <w:t xml:space="preserve">                          (Đã ký)</w:t>
            </w:r>
          </w:p>
          <w:p w:rsidR="00CD19A7" w:rsidRPr="002F0A2B" w:rsidRDefault="00CD19A7" w:rsidP="00D35841">
            <w:pPr>
              <w:jc w:val="center"/>
              <w:rPr>
                <w:rFonts w:eastAsia="Calibri"/>
                <w:b/>
                <w:bCs/>
                <w:lang w:val="vi-VN"/>
              </w:rPr>
            </w:pPr>
          </w:p>
          <w:p w:rsidR="00CD19A7" w:rsidRPr="00A67EFB" w:rsidRDefault="00CD19A7" w:rsidP="00A67EFB">
            <w:pPr>
              <w:rPr>
                <w:rFonts w:eastAsia="Calibri"/>
                <w:b/>
                <w:bCs/>
                <w:lang w:val="vi-VN"/>
              </w:rPr>
            </w:pPr>
          </w:p>
          <w:p w:rsidR="00CD19A7" w:rsidRPr="002F0A2B" w:rsidRDefault="00CD19A7" w:rsidP="00D35841">
            <w:pPr>
              <w:jc w:val="center"/>
              <w:rPr>
                <w:rFonts w:eastAsia="Calibri"/>
                <w:bCs/>
                <w:lang w:val="vi-VN"/>
              </w:rPr>
            </w:pPr>
            <w:r w:rsidRPr="002F0A2B">
              <w:rPr>
                <w:rFonts w:eastAsia="Calibri"/>
                <w:b/>
                <w:bCs/>
                <w:lang w:val="vi-VN"/>
              </w:rPr>
              <w:t>Trần Công Huân</w:t>
            </w:r>
          </w:p>
        </w:tc>
      </w:tr>
    </w:tbl>
    <w:p w:rsidR="002C5C2B" w:rsidRPr="002F0A2B" w:rsidRDefault="002C5C2B" w:rsidP="002C5C2B">
      <w:pPr>
        <w:spacing w:before="120" w:line="288" w:lineRule="auto"/>
        <w:ind w:firstLine="720"/>
        <w:jc w:val="both"/>
        <w:rPr>
          <w:b/>
          <w:lang w:val="vi-VN"/>
        </w:rPr>
      </w:pPr>
    </w:p>
    <w:p w:rsidR="002C5C2B" w:rsidRPr="002F0A2B" w:rsidRDefault="002C5C2B" w:rsidP="002C5C2B">
      <w:pPr>
        <w:spacing w:before="120" w:line="288" w:lineRule="auto"/>
        <w:ind w:firstLine="720"/>
        <w:jc w:val="both"/>
        <w:rPr>
          <w:b/>
          <w:lang w:val="vi-VN"/>
        </w:rPr>
      </w:pPr>
    </w:p>
    <w:p w:rsidR="002C5C2B" w:rsidRPr="002F0A2B" w:rsidRDefault="002C5C2B" w:rsidP="002C5C2B">
      <w:pPr>
        <w:rPr>
          <w:lang w:val="vi-VN"/>
        </w:rPr>
      </w:pPr>
    </w:p>
    <w:p w:rsidR="007C2A8A" w:rsidRPr="002F0A2B" w:rsidRDefault="007C2A8A">
      <w:pPr>
        <w:rPr>
          <w:lang w:val="vi-VN"/>
        </w:rPr>
      </w:pPr>
    </w:p>
    <w:sectPr w:rsidR="007C2A8A" w:rsidRPr="002F0A2B" w:rsidSect="003A78EE">
      <w:headerReference w:type="even" r:id="rId7"/>
      <w:footerReference w:type="even" r:id="rId8"/>
      <w:footerReference w:type="default" r:id="rId9"/>
      <w:pgSz w:w="11907" w:h="16840" w:code="9"/>
      <w:pgMar w:top="1134" w:right="964" w:bottom="1134" w:left="1701" w:header="720"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D6" w:rsidRDefault="00FC74D6" w:rsidP="003A78EE">
      <w:r>
        <w:separator/>
      </w:r>
    </w:p>
  </w:endnote>
  <w:endnote w:type="continuationSeparator" w:id="0">
    <w:p w:rsidR="00FC74D6" w:rsidRDefault="00FC74D6" w:rsidP="003A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41" w:rsidRDefault="00D35841" w:rsidP="00D35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841" w:rsidRDefault="00D35841" w:rsidP="00D3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41" w:rsidRDefault="00D35841" w:rsidP="00D35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A2B">
      <w:rPr>
        <w:rStyle w:val="PageNumber"/>
        <w:noProof/>
      </w:rPr>
      <w:t>2</w:t>
    </w:r>
    <w:r>
      <w:rPr>
        <w:rStyle w:val="PageNumber"/>
      </w:rPr>
      <w:fldChar w:fldCharType="end"/>
    </w:r>
  </w:p>
  <w:p w:rsidR="00D35841" w:rsidRDefault="00D35841" w:rsidP="00D3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D6" w:rsidRDefault="00FC74D6" w:rsidP="003A78EE">
      <w:r>
        <w:separator/>
      </w:r>
    </w:p>
  </w:footnote>
  <w:footnote w:type="continuationSeparator" w:id="0">
    <w:p w:rsidR="00FC74D6" w:rsidRDefault="00FC74D6" w:rsidP="003A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41" w:rsidRDefault="00D35841" w:rsidP="00D358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841" w:rsidRDefault="00D35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2B"/>
    <w:rsid w:val="00025B66"/>
    <w:rsid w:val="00047FDB"/>
    <w:rsid w:val="000A1579"/>
    <w:rsid w:val="000E36C7"/>
    <w:rsid w:val="0018554B"/>
    <w:rsid w:val="001C4C45"/>
    <w:rsid w:val="00286033"/>
    <w:rsid w:val="002901FB"/>
    <w:rsid w:val="002914FA"/>
    <w:rsid w:val="002A72D8"/>
    <w:rsid w:val="002A7821"/>
    <w:rsid w:val="002C176E"/>
    <w:rsid w:val="002C5C2B"/>
    <w:rsid w:val="002E6FD0"/>
    <w:rsid w:val="002F0A2B"/>
    <w:rsid w:val="003A78EE"/>
    <w:rsid w:val="003E3894"/>
    <w:rsid w:val="00460D33"/>
    <w:rsid w:val="0047360A"/>
    <w:rsid w:val="00510893"/>
    <w:rsid w:val="005266DC"/>
    <w:rsid w:val="005B5950"/>
    <w:rsid w:val="005D7188"/>
    <w:rsid w:val="00671BAB"/>
    <w:rsid w:val="00711B69"/>
    <w:rsid w:val="007228C6"/>
    <w:rsid w:val="007C2A8A"/>
    <w:rsid w:val="00821F0A"/>
    <w:rsid w:val="008D1094"/>
    <w:rsid w:val="008D174A"/>
    <w:rsid w:val="00965AD0"/>
    <w:rsid w:val="00995739"/>
    <w:rsid w:val="009A5658"/>
    <w:rsid w:val="009E710F"/>
    <w:rsid w:val="00A14C18"/>
    <w:rsid w:val="00A47124"/>
    <w:rsid w:val="00A67EFB"/>
    <w:rsid w:val="00B76D05"/>
    <w:rsid w:val="00BF34DF"/>
    <w:rsid w:val="00C90DE8"/>
    <w:rsid w:val="00CA010A"/>
    <w:rsid w:val="00CA449B"/>
    <w:rsid w:val="00CD19A7"/>
    <w:rsid w:val="00D35841"/>
    <w:rsid w:val="00DC12CD"/>
    <w:rsid w:val="00DD5B6A"/>
    <w:rsid w:val="00E74826"/>
    <w:rsid w:val="00E95F10"/>
    <w:rsid w:val="00EB4D8D"/>
    <w:rsid w:val="00ED7AE9"/>
    <w:rsid w:val="00F33896"/>
    <w:rsid w:val="00F62B24"/>
    <w:rsid w:val="00FA2AB7"/>
    <w:rsid w:val="00FC74D6"/>
    <w:rsid w:val="00FF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2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C5C2B"/>
    <w:pPr>
      <w:keepNext/>
      <w:spacing w:line="288" w:lineRule="auto"/>
      <w:jc w:val="center"/>
      <w:outlineLvl w:val="0"/>
    </w:pPr>
    <w:rPr>
      <w:b/>
      <w:sz w:val="32"/>
      <w:szCs w:val="32"/>
    </w:rPr>
  </w:style>
  <w:style w:type="paragraph" w:styleId="Heading4">
    <w:name w:val="heading 4"/>
    <w:basedOn w:val="Normal"/>
    <w:next w:val="Normal"/>
    <w:link w:val="Heading4Char"/>
    <w:uiPriority w:val="9"/>
    <w:unhideWhenUsed/>
    <w:qFormat/>
    <w:rsid w:val="005D71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2B"/>
    <w:rPr>
      <w:rFonts w:ascii="Times New Roman" w:eastAsia="Times New Roman" w:hAnsi="Times New Roman" w:cs="Times New Roman"/>
      <w:b/>
      <w:sz w:val="32"/>
      <w:szCs w:val="32"/>
    </w:rPr>
  </w:style>
  <w:style w:type="paragraph" w:styleId="Footer">
    <w:name w:val="footer"/>
    <w:basedOn w:val="Normal"/>
    <w:link w:val="FooterChar"/>
    <w:rsid w:val="002C5C2B"/>
    <w:pPr>
      <w:tabs>
        <w:tab w:val="center" w:pos="4320"/>
        <w:tab w:val="right" w:pos="8640"/>
      </w:tabs>
    </w:pPr>
    <w:rPr>
      <w:sz w:val="24"/>
      <w:szCs w:val="24"/>
    </w:rPr>
  </w:style>
  <w:style w:type="character" w:customStyle="1" w:styleId="FooterChar">
    <w:name w:val="Footer Char"/>
    <w:basedOn w:val="DefaultParagraphFont"/>
    <w:link w:val="Footer"/>
    <w:rsid w:val="002C5C2B"/>
    <w:rPr>
      <w:rFonts w:ascii="Times New Roman" w:eastAsia="Times New Roman" w:hAnsi="Times New Roman" w:cs="Times New Roman"/>
      <w:sz w:val="24"/>
      <w:szCs w:val="24"/>
    </w:rPr>
  </w:style>
  <w:style w:type="character" w:styleId="PageNumber">
    <w:name w:val="page number"/>
    <w:basedOn w:val="DefaultParagraphFont"/>
    <w:rsid w:val="002C5C2B"/>
  </w:style>
  <w:style w:type="paragraph" w:styleId="NormalWeb">
    <w:name w:val="Normal (Web)"/>
    <w:basedOn w:val="Normal"/>
    <w:rsid w:val="002C5C2B"/>
    <w:pPr>
      <w:spacing w:before="100" w:beforeAutospacing="1" w:after="100" w:afterAutospacing="1"/>
    </w:pPr>
    <w:rPr>
      <w:sz w:val="24"/>
      <w:szCs w:val="24"/>
    </w:rPr>
  </w:style>
  <w:style w:type="paragraph" w:styleId="Header">
    <w:name w:val="header"/>
    <w:basedOn w:val="Normal"/>
    <w:link w:val="HeaderChar"/>
    <w:rsid w:val="002C5C2B"/>
    <w:pPr>
      <w:tabs>
        <w:tab w:val="center" w:pos="4320"/>
        <w:tab w:val="right" w:pos="8640"/>
      </w:tabs>
    </w:pPr>
    <w:rPr>
      <w:sz w:val="24"/>
      <w:szCs w:val="24"/>
    </w:rPr>
  </w:style>
  <w:style w:type="character" w:customStyle="1" w:styleId="HeaderChar">
    <w:name w:val="Header Char"/>
    <w:basedOn w:val="DefaultParagraphFont"/>
    <w:link w:val="Header"/>
    <w:rsid w:val="002C5C2B"/>
    <w:rPr>
      <w:rFonts w:ascii="Times New Roman" w:eastAsia="Times New Roman" w:hAnsi="Times New Roman" w:cs="Times New Roman"/>
      <w:sz w:val="24"/>
      <w:szCs w:val="24"/>
    </w:rPr>
  </w:style>
  <w:style w:type="table" w:styleId="TableGrid">
    <w:name w:val="Table Grid"/>
    <w:basedOn w:val="TableNormal"/>
    <w:rsid w:val="002C5C2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14C18"/>
    <w:pPr>
      <w:ind w:left="720"/>
      <w:contextualSpacing/>
    </w:pPr>
  </w:style>
  <w:style w:type="character" w:customStyle="1" w:styleId="Heading4Char">
    <w:name w:val="Heading 4 Char"/>
    <w:basedOn w:val="DefaultParagraphFont"/>
    <w:link w:val="Heading4"/>
    <w:uiPriority w:val="9"/>
    <w:rsid w:val="005D7188"/>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C2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C5C2B"/>
    <w:pPr>
      <w:keepNext/>
      <w:spacing w:line="288" w:lineRule="auto"/>
      <w:jc w:val="center"/>
      <w:outlineLvl w:val="0"/>
    </w:pPr>
    <w:rPr>
      <w:b/>
      <w:sz w:val="32"/>
      <w:szCs w:val="32"/>
    </w:rPr>
  </w:style>
  <w:style w:type="paragraph" w:styleId="Heading4">
    <w:name w:val="heading 4"/>
    <w:basedOn w:val="Normal"/>
    <w:next w:val="Normal"/>
    <w:link w:val="Heading4Char"/>
    <w:uiPriority w:val="9"/>
    <w:unhideWhenUsed/>
    <w:qFormat/>
    <w:rsid w:val="005D71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2B"/>
    <w:rPr>
      <w:rFonts w:ascii="Times New Roman" w:eastAsia="Times New Roman" w:hAnsi="Times New Roman" w:cs="Times New Roman"/>
      <w:b/>
      <w:sz w:val="32"/>
      <w:szCs w:val="32"/>
    </w:rPr>
  </w:style>
  <w:style w:type="paragraph" w:styleId="Footer">
    <w:name w:val="footer"/>
    <w:basedOn w:val="Normal"/>
    <w:link w:val="FooterChar"/>
    <w:rsid w:val="002C5C2B"/>
    <w:pPr>
      <w:tabs>
        <w:tab w:val="center" w:pos="4320"/>
        <w:tab w:val="right" w:pos="8640"/>
      </w:tabs>
    </w:pPr>
    <w:rPr>
      <w:sz w:val="24"/>
      <w:szCs w:val="24"/>
    </w:rPr>
  </w:style>
  <w:style w:type="character" w:customStyle="1" w:styleId="FooterChar">
    <w:name w:val="Footer Char"/>
    <w:basedOn w:val="DefaultParagraphFont"/>
    <w:link w:val="Footer"/>
    <w:rsid w:val="002C5C2B"/>
    <w:rPr>
      <w:rFonts w:ascii="Times New Roman" w:eastAsia="Times New Roman" w:hAnsi="Times New Roman" w:cs="Times New Roman"/>
      <w:sz w:val="24"/>
      <w:szCs w:val="24"/>
    </w:rPr>
  </w:style>
  <w:style w:type="character" w:styleId="PageNumber">
    <w:name w:val="page number"/>
    <w:basedOn w:val="DefaultParagraphFont"/>
    <w:rsid w:val="002C5C2B"/>
  </w:style>
  <w:style w:type="paragraph" w:styleId="NormalWeb">
    <w:name w:val="Normal (Web)"/>
    <w:basedOn w:val="Normal"/>
    <w:rsid w:val="002C5C2B"/>
    <w:pPr>
      <w:spacing w:before="100" w:beforeAutospacing="1" w:after="100" w:afterAutospacing="1"/>
    </w:pPr>
    <w:rPr>
      <w:sz w:val="24"/>
      <w:szCs w:val="24"/>
    </w:rPr>
  </w:style>
  <w:style w:type="paragraph" w:styleId="Header">
    <w:name w:val="header"/>
    <w:basedOn w:val="Normal"/>
    <w:link w:val="HeaderChar"/>
    <w:rsid w:val="002C5C2B"/>
    <w:pPr>
      <w:tabs>
        <w:tab w:val="center" w:pos="4320"/>
        <w:tab w:val="right" w:pos="8640"/>
      </w:tabs>
    </w:pPr>
    <w:rPr>
      <w:sz w:val="24"/>
      <w:szCs w:val="24"/>
    </w:rPr>
  </w:style>
  <w:style w:type="character" w:customStyle="1" w:styleId="HeaderChar">
    <w:name w:val="Header Char"/>
    <w:basedOn w:val="DefaultParagraphFont"/>
    <w:link w:val="Header"/>
    <w:rsid w:val="002C5C2B"/>
    <w:rPr>
      <w:rFonts w:ascii="Times New Roman" w:eastAsia="Times New Roman" w:hAnsi="Times New Roman" w:cs="Times New Roman"/>
      <w:sz w:val="24"/>
      <w:szCs w:val="24"/>
    </w:rPr>
  </w:style>
  <w:style w:type="table" w:styleId="TableGrid">
    <w:name w:val="Table Grid"/>
    <w:basedOn w:val="TableNormal"/>
    <w:rsid w:val="002C5C2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14C18"/>
    <w:pPr>
      <w:ind w:left="720"/>
      <w:contextualSpacing/>
    </w:pPr>
  </w:style>
  <w:style w:type="character" w:customStyle="1" w:styleId="Heading4Char">
    <w:name w:val="Heading 4 Char"/>
    <w:basedOn w:val="DefaultParagraphFont"/>
    <w:link w:val="Heading4"/>
    <w:uiPriority w:val="9"/>
    <w:rsid w:val="005D7188"/>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2019-07-24T08:01:00Z</dcterms:created>
  <dcterms:modified xsi:type="dcterms:W3CDTF">2019-10-10T09:22:00Z</dcterms:modified>
</cp:coreProperties>
</file>