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5" w:type="dxa"/>
        <w:tblInd w:w="-328" w:type="dxa"/>
        <w:tblLook w:val="01E0" w:firstRow="1" w:lastRow="1" w:firstColumn="1" w:lastColumn="1" w:noHBand="0" w:noVBand="0"/>
      </w:tblPr>
      <w:tblGrid>
        <w:gridCol w:w="4264"/>
        <w:gridCol w:w="5811"/>
      </w:tblGrid>
      <w:tr w:rsidR="00837E39" w:rsidRPr="00C94AC2" w:rsidTr="009732B8">
        <w:tc>
          <w:tcPr>
            <w:tcW w:w="4264" w:type="dxa"/>
          </w:tcPr>
          <w:p w:rsidR="00837E39" w:rsidRPr="009732B8" w:rsidRDefault="00837E39" w:rsidP="009732B8">
            <w:pPr>
              <w:spacing w:after="0" w:line="240" w:lineRule="auto"/>
              <w:jc w:val="center"/>
              <w:rPr>
                <w:sz w:val="26"/>
                <w:szCs w:val="24"/>
                <w:lang w:val="nl-NL" w:eastAsia="ko-KR"/>
              </w:rPr>
            </w:pPr>
            <w:r w:rsidRPr="009732B8">
              <w:rPr>
                <w:sz w:val="26"/>
                <w:szCs w:val="24"/>
                <w:lang w:val="nl-NL" w:eastAsia="ko-KR"/>
              </w:rPr>
              <w:t>TỔNG LIÊN ĐOÀN LAO ĐỘNG</w:t>
            </w:r>
          </w:p>
          <w:p w:rsidR="00837E39" w:rsidRPr="009732B8" w:rsidRDefault="00837E39" w:rsidP="009732B8">
            <w:pPr>
              <w:spacing w:after="0" w:line="240" w:lineRule="auto"/>
              <w:jc w:val="center"/>
              <w:rPr>
                <w:b/>
                <w:sz w:val="26"/>
                <w:szCs w:val="24"/>
                <w:lang w:val="nl-NL" w:eastAsia="ko-KR"/>
              </w:rPr>
            </w:pPr>
            <w:r w:rsidRPr="009732B8">
              <w:rPr>
                <w:sz w:val="26"/>
                <w:szCs w:val="24"/>
                <w:lang w:val="nl-NL" w:eastAsia="ko-KR"/>
              </w:rPr>
              <w:t>VIỆT NAM</w:t>
            </w:r>
          </w:p>
          <w:p w:rsidR="00837E39" w:rsidRPr="009732B8" w:rsidRDefault="00837E39" w:rsidP="009732B8">
            <w:pPr>
              <w:spacing w:after="0" w:line="240" w:lineRule="auto"/>
              <w:jc w:val="center"/>
              <w:rPr>
                <w:b/>
                <w:sz w:val="26"/>
                <w:szCs w:val="24"/>
                <w:lang w:val="nl-NL" w:eastAsia="ko-KR"/>
              </w:rPr>
            </w:pPr>
            <w:r w:rsidRPr="009732B8">
              <w:rPr>
                <w:b/>
                <w:sz w:val="26"/>
                <w:szCs w:val="24"/>
                <w:lang w:val="nl-NL" w:eastAsia="ko-KR"/>
              </w:rPr>
              <w:t xml:space="preserve">LIÊN ĐOÀN LAO ĐỘNG </w:t>
            </w:r>
          </w:p>
          <w:p w:rsidR="00837E39" w:rsidRPr="009732B8" w:rsidRDefault="00837E39" w:rsidP="009732B8">
            <w:pPr>
              <w:spacing w:after="0" w:line="240" w:lineRule="auto"/>
              <w:jc w:val="center"/>
              <w:rPr>
                <w:b/>
                <w:sz w:val="26"/>
                <w:szCs w:val="24"/>
                <w:lang w:val="nl-NL" w:eastAsia="ko-KR"/>
              </w:rPr>
            </w:pPr>
            <w:r w:rsidRPr="009732B8">
              <w:rPr>
                <w:b/>
                <w:sz w:val="26"/>
                <w:szCs w:val="24"/>
                <w:lang w:val="nl-NL" w:eastAsia="ko-KR"/>
              </w:rPr>
              <w:t>TỈNH CAO BẰNG</w:t>
            </w:r>
          </w:p>
          <w:p w:rsidR="00837E39" w:rsidRPr="009732B8" w:rsidRDefault="00210BE6" w:rsidP="009732B8">
            <w:pPr>
              <w:spacing w:after="0" w:line="240" w:lineRule="auto"/>
              <w:jc w:val="center"/>
              <w:rPr>
                <w:b/>
                <w:sz w:val="24"/>
                <w:szCs w:val="24"/>
                <w:lang w:val="nl-NL" w:eastAsia="ko-KR"/>
              </w:rPr>
            </w:pPr>
            <w:r>
              <w:rPr>
                <w:noProof/>
              </w:rPr>
              <w:pict>
                <v:line id="_x0000_s1026" style="position:absolute;left:0;text-align:left;z-index:1" from="51.4pt,1.85pt" to="150.4pt,1.85pt"/>
              </w:pict>
            </w:r>
          </w:p>
          <w:p w:rsidR="00837E39" w:rsidRPr="009732B8" w:rsidRDefault="00837E39" w:rsidP="009732B8">
            <w:pPr>
              <w:spacing w:after="0" w:line="240" w:lineRule="auto"/>
              <w:jc w:val="center"/>
              <w:rPr>
                <w:sz w:val="26"/>
                <w:szCs w:val="24"/>
                <w:lang w:val="nl-NL" w:eastAsia="ko-KR"/>
              </w:rPr>
            </w:pPr>
            <w:r w:rsidRPr="009732B8">
              <w:rPr>
                <w:sz w:val="26"/>
                <w:szCs w:val="24"/>
                <w:lang w:val="nl-NL" w:eastAsia="ko-KR"/>
              </w:rPr>
              <w:t>Số</w:t>
            </w:r>
            <w:r w:rsidR="00730536">
              <w:rPr>
                <w:sz w:val="26"/>
                <w:szCs w:val="24"/>
                <w:lang w:val="nl-NL" w:eastAsia="ko-KR"/>
              </w:rPr>
              <w:t xml:space="preserve">: </w:t>
            </w:r>
            <w:r w:rsidR="00730536">
              <w:rPr>
                <w:sz w:val="26"/>
                <w:szCs w:val="24"/>
                <w:lang w:val="vi-VN" w:eastAsia="ko-KR"/>
              </w:rPr>
              <w:t>22</w:t>
            </w:r>
            <w:r w:rsidRPr="009732B8">
              <w:rPr>
                <w:sz w:val="26"/>
                <w:szCs w:val="24"/>
                <w:lang w:val="nl-NL" w:eastAsia="ko-KR"/>
              </w:rPr>
              <w:t>/</w:t>
            </w:r>
            <w:r w:rsidRPr="009732B8">
              <w:rPr>
                <w:sz w:val="26"/>
                <w:szCs w:val="24"/>
                <w:lang w:val="vi-VN" w:eastAsia="ko-KR"/>
              </w:rPr>
              <w:t>KH</w:t>
            </w:r>
            <w:r w:rsidRPr="009732B8">
              <w:rPr>
                <w:sz w:val="26"/>
                <w:szCs w:val="24"/>
                <w:lang w:val="nl-NL" w:eastAsia="ko-KR"/>
              </w:rPr>
              <w:t>-LĐLĐ</w:t>
            </w:r>
          </w:p>
          <w:p w:rsidR="00837E39" w:rsidRPr="009732B8" w:rsidRDefault="00837E39" w:rsidP="009732B8">
            <w:pPr>
              <w:spacing w:after="0" w:line="240" w:lineRule="auto"/>
              <w:jc w:val="center"/>
              <w:rPr>
                <w:sz w:val="26"/>
                <w:szCs w:val="24"/>
                <w:lang w:val="nl-NL" w:eastAsia="ko-KR"/>
              </w:rPr>
            </w:pPr>
          </w:p>
        </w:tc>
        <w:tc>
          <w:tcPr>
            <w:tcW w:w="5811" w:type="dxa"/>
          </w:tcPr>
          <w:p w:rsidR="00837E39" w:rsidRPr="009732B8" w:rsidRDefault="00837E39" w:rsidP="009732B8">
            <w:pPr>
              <w:spacing w:after="0" w:line="240" w:lineRule="auto"/>
              <w:rPr>
                <w:b/>
                <w:sz w:val="24"/>
                <w:szCs w:val="24"/>
                <w:lang w:val="nl-NL" w:eastAsia="ko-KR"/>
              </w:rPr>
            </w:pPr>
            <w:r w:rsidRPr="009732B8">
              <w:rPr>
                <w:b/>
                <w:sz w:val="26"/>
                <w:szCs w:val="24"/>
                <w:lang w:val="nl-NL" w:eastAsia="ko-KR"/>
              </w:rPr>
              <w:t>CỘNG HOÀ XÃ HỘI CHỦ NGHĨA VIỆT NAM</w:t>
            </w:r>
          </w:p>
          <w:p w:rsidR="00837E39" w:rsidRPr="009732B8" w:rsidRDefault="00837E39" w:rsidP="009732B8">
            <w:pPr>
              <w:spacing w:after="0" w:line="240" w:lineRule="auto"/>
              <w:jc w:val="center"/>
              <w:rPr>
                <w:b/>
                <w:sz w:val="32"/>
                <w:szCs w:val="24"/>
                <w:lang w:val="nl-NL" w:eastAsia="ko-KR"/>
              </w:rPr>
            </w:pPr>
            <w:r w:rsidRPr="009732B8">
              <w:rPr>
                <w:b/>
                <w:szCs w:val="24"/>
                <w:lang w:val="nl-NL" w:eastAsia="ko-KR"/>
              </w:rPr>
              <w:t>Độc lập - Tự do - Hạnh phúc</w:t>
            </w:r>
          </w:p>
          <w:p w:rsidR="00837E39" w:rsidRPr="009732B8" w:rsidRDefault="00210BE6" w:rsidP="009732B8">
            <w:pPr>
              <w:spacing w:after="0" w:line="240" w:lineRule="auto"/>
              <w:jc w:val="center"/>
              <w:rPr>
                <w:sz w:val="24"/>
                <w:szCs w:val="24"/>
                <w:lang w:val="nl-NL" w:eastAsia="ko-KR"/>
              </w:rPr>
            </w:pPr>
            <w:r>
              <w:rPr>
                <w:noProof/>
              </w:rPr>
              <w:pict>
                <v:line id="_x0000_s1027" style="position:absolute;left:0;text-align:left;z-index:2" from="57.3pt,3.35pt" to="222.5pt,3.35pt"/>
              </w:pict>
            </w:r>
          </w:p>
          <w:p w:rsidR="00837E39" w:rsidRPr="009732B8" w:rsidRDefault="00837E39" w:rsidP="009732B8">
            <w:pPr>
              <w:spacing w:after="0" w:line="240" w:lineRule="auto"/>
              <w:jc w:val="center"/>
              <w:rPr>
                <w:sz w:val="24"/>
                <w:szCs w:val="24"/>
                <w:lang w:val="nl-NL" w:eastAsia="ko-KR"/>
              </w:rPr>
            </w:pPr>
          </w:p>
          <w:p w:rsidR="00837E39" w:rsidRPr="009732B8" w:rsidRDefault="00837E39" w:rsidP="009732B8">
            <w:pPr>
              <w:spacing w:after="0" w:line="240" w:lineRule="auto"/>
              <w:jc w:val="center"/>
              <w:rPr>
                <w:sz w:val="24"/>
                <w:szCs w:val="24"/>
                <w:lang w:val="nl-NL" w:eastAsia="ko-KR"/>
              </w:rPr>
            </w:pPr>
          </w:p>
          <w:p w:rsidR="00837E39" w:rsidRPr="009732B8" w:rsidRDefault="00837E39" w:rsidP="009732B8">
            <w:pPr>
              <w:spacing w:after="0" w:line="240" w:lineRule="auto"/>
              <w:jc w:val="center"/>
              <w:rPr>
                <w:i/>
                <w:sz w:val="24"/>
                <w:szCs w:val="24"/>
                <w:lang w:val="vi-VN" w:eastAsia="ko-KR"/>
              </w:rPr>
            </w:pPr>
            <w:r w:rsidRPr="009732B8">
              <w:rPr>
                <w:i/>
                <w:szCs w:val="24"/>
                <w:lang w:val="nl-NL" w:eastAsia="ko-KR"/>
              </w:rPr>
              <w:t>Cao Bằ</w:t>
            </w:r>
            <w:r w:rsidR="00730536">
              <w:rPr>
                <w:i/>
                <w:szCs w:val="24"/>
                <w:lang w:val="nl-NL" w:eastAsia="ko-KR"/>
              </w:rPr>
              <w:t>ng, ngày</w:t>
            </w:r>
            <w:r w:rsidR="00730536">
              <w:rPr>
                <w:i/>
                <w:szCs w:val="24"/>
                <w:lang w:val="vi-VN" w:eastAsia="ko-KR"/>
              </w:rPr>
              <w:t xml:space="preserve"> 28</w:t>
            </w:r>
            <w:r w:rsidRPr="009732B8">
              <w:rPr>
                <w:i/>
                <w:szCs w:val="24"/>
                <w:lang w:val="nl-NL" w:eastAsia="ko-KR"/>
              </w:rPr>
              <w:t xml:space="preserve"> tháng</w:t>
            </w:r>
            <w:r w:rsidR="00730536">
              <w:rPr>
                <w:i/>
                <w:szCs w:val="24"/>
                <w:lang w:val="vi-VN" w:eastAsia="ko-KR"/>
              </w:rPr>
              <w:t xml:space="preserve"> 02 </w:t>
            </w:r>
            <w:r w:rsidRPr="009732B8">
              <w:rPr>
                <w:i/>
                <w:szCs w:val="24"/>
                <w:lang w:val="nl-NL" w:eastAsia="ko-KR"/>
              </w:rPr>
              <w:t>năm 201</w:t>
            </w:r>
            <w:r w:rsidRPr="009732B8">
              <w:rPr>
                <w:i/>
                <w:szCs w:val="24"/>
                <w:lang w:val="vi-VN" w:eastAsia="ko-KR"/>
              </w:rPr>
              <w:t>9</w:t>
            </w:r>
          </w:p>
        </w:tc>
      </w:tr>
    </w:tbl>
    <w:p w:rsidR="00837E39" w:rsidRPr="001F5782" w:rsidRDefault="00837E39" w:rsidP="00B3301A">
      <w:pPr>
        <w:spacing w:after="0" w:line="240" w:lineRule="auto"/>
        <w:jc w:val="center"/>
        <w:rPr>
          <w:b/>
          <w:bCs/>
          <w:szCs w:val="28"/>
          <w:lang w:val="vi-VN"/>
        </w:rPr>
      </w:pPr>
      <w:r w:rsidRPr="001F5782">
        <w:rPr>
          <w:b/>
          <w:bCs/>
          <w:szCs w:val="28"/>
          <w:lang w:val="vi-VN"/>
        </w:rPr>
        <w:t>KẾ HOẠCH</w:t>
      </w:r>
    </w:p>
    <w:p w:rsidR="00837E39" w:rsidRDefault="00837E39" w:rsidP="00B3301A">
      <w:pPr>
        <w:spacing w:after="0" w:line="240" w:lineRule="auto"/>
        <w:jc w:val="center"/>
        <w:rPr>
          <w:b/>
          <w:bCs/>
          <w:szCs w:val="28"/>
          <w:lang w:val="vi-VN"/>
        </w:rPr>
      </w:pPr>
      <w:r w:rsidRPr="001F5782">
        <w:rPr>
          <w:b/>
          <w:bCs/>
          <w:szCs w:val="28"/>
          <w:lang w:val="vi-VN"/>
        </w:rPr>
        <w:t>Tuyên truyền, phổ biến</w:t>
      </w:r>
      <w:r>
        <w:rPr>
          <w:b/>
          <w:bCs/>
          <w:szCs w:val="28"/>
          <w:lang w:val="vi-VN"/>
        </w:rPr>
        <w:t>, giáo dục</w:t>
      </w:r>
      <w:r w:rsidRPr="001F5782">
        <w:rPr>
          <w:b/>
          <w:bCs/>
          <w:szCs w:val="28"/>
          <w:lang w:val="vi-VN"/>
        </w:rPr>
        <w:t xml:space="preserve"> pháp luật năm 2019</w:t>
      </w:r>
    </w:p>
    <w:p w:rsidR="00837E39" w:rsidRPr="001F5782" w:rsidRDefault="00837E39" w:rsidP="00B3301A">
      <w:pPr>
        <w:spacing w:after="0" w:line="240" w:lineRule="auto"/>
        <w:jc w:val="center"/>
        <w:rPr>
          <w:b/>
          <w:bCs/>
          <w:szCs w:val="28"/>
          <w:lang w:val="vi-VN"/>
        </w:rPr>
      </w:pPr>
    </w:p>
    <w:p w:rsidR="00837E39" w:rsidRPr="00C94AC2" w:rsidRDefault="00837E39" w:rsidP="008C4B88">
      <w:pPr>
        <w:pStyle w:val="Heading4"/>
        <w:spacing w:after="120"/>
        <w:ind w:firstLine="709"/>
        <w:jc w:val="both"/>
        <w:rPr>
          <w:rFonts w:ascii="Times New Roman" w:hAnsi="Times New Roman"/>
          <w:b w:val="0"/>
          <w:bCs/>
          <w:szCs w:val="28"/>
          <w:lang w:val="vi-VN"/>
        </w:rPr>
      </w:pPr>
      <w:r w:rsidRPr="001F5782">
        <w:rPr>
          <w:rFonts w:ascii="Times New Roman" w:hAnsi="Times New Roman"/>
          <w:b w:val="0"/>
          <w:bCs/>
          <w:szCs w:val="28"/>
          <w:lang w:val="vi-VN"/>
        </w:rPr>
        <w:t>Thực hiện Kế hoạch số 258</w:t>
      </w:r>
      <w:r w:rsidRPr="00C94AC2">
        <w:rPr>
          <w:rFonts w:ascii="Times New Roman" w:hAnsi="Times New Roman"/>
          <w:b w:val="0"/>
          <w:bCs/>
          <w:szCs w:val="28"/>
          <w:lang w:val="vi-VN"/>
        </w:rPr>
        <w:t>/KH-</w:t>
      </w:r>
      <w:r w:rsidRPr="001F5782">
        <w:rPr>
          <w:rFonts w:ascii="Times New Roman" w:hAnsi="Times New Roman"/>
          <w:b w:val="0"/>
          <w:bCs/>
          <w:szCs w:val="28"/>
          <w:lang w:val="vi-VN"/>
        </w:rPr>
        <w:t>MTTQ-BTT</w:t>
      </w:r>
      <w:r w:rsidRPr="00C94AC2">
        <w:rPr>
          <w:rFonts w:ascii="Times New Roman" w:hAnsi="Times New Roman"/>
          <w:b w:val="0"/>
          <w:bCs/>
          <w:szCs w:val="28"/>
          <w:lang w:val="vi-VN"/>
        </w:rPr>
        <w:t xml:space="preserve"> ngày </w:t>
      </w:r>
      <w:r w:rsidRPr="001F5782">
        <w:rPr>
          <w:rFonts w:ascii="Times New Roman" w:hAnsi="Times New Roman"/>
          <w:b w:val="0"/>
          <w:bCs/>
          <w:szCs w:val="28"/>
          <w:lang w:val="vi-VN"/>
        </w:rPr>
        <w:t>20</w:t>
      </w:r>
      <w:r w:rsidRPr="00C94AC2">
        <w:rPr>
          <w:rFonts w:ascii="Times New Roman" w:hAnsi="Times New Roman"/>
          <w:b w:val="0"/>
          <w:bCs/>
          <w:szCs w:val="28"/>
          <w:lang w:val="vi-VN"/>
        </w:rPr>
        <w:t>/02/201</w:t>
      </w:r>
      <w:r w:rsidRPr="001F5782">
        <w:rPr>
          <w:rFonts w:ascii="Times New Roman" w:hAnsi="Times New Roman"/>
          <w:b w:val="0"/>
          <w:bCs/>
          <w:szCs w:val="28"/>
          <w:lang w:val="vi-VN"/>
        </w:rPr>
        <w:t>9</w:t>
      </w:r>
      <w:r w:rsidRPr="00C94AC2">
        <w:rPr>
          <w:rFonts w:ascii="Times New Roman" w:hAnsi="Times New Roman"/>
          <w:b w:val="0"/>
          <w:bCs/>
          <w:szCs w:val="28"/>
          <w:lang w:val="vi-VN"/>
        </w:rPr>
        <w:t xml:space="preserve"> của Ủy b</w:t>
      </w:r>
      <w:r w:rsidRPr="001F5782">
        <w:rPr>
          <w:rFonts w:ascii="Times New Roman" w:hAnsi="Times New Roman"/>
          <w:b w:val="0"/>
          <w:bCs/>
          <w:szCs w:val="28"/>
          <w:lang w:val="vi-VN"/>
        </w:rPr>
        <w:t>an Mặt trận Tổ quốc Việt Nam tỉnh Cao Bằng</w:t>
      </w:r>
      <w:r w:rsidRPr="00C94AC2">
        <w:rPr>
          <w:rFonts w:ascii="Times New Roman" w:hAnsi="Times New Roman"/>
          <w:b w:val="0"/>
          <w:bCs/>
          <w:szCs w:val="28"/>
          <w:lang w:val="vi-VN"/>
        </w:rPr>
        <w:t xml:space="preserve"> </w:t>
      </w:r>
      <w:r w:rsidRPr="001F5782">
        <w:rPr>
          <w:rFonts w:ascii="Times New Roman" w:hAnsi="Times New Roman"/>
          <w:b w:val="0"/>
          <w:bCs/>
          <w:szCs w:val="28"/>
          <w:lang w:val="vi-VN"/>
        </w:rPr>
        <w:t>về tuyên truyền phổ biến, pháp luật; hòa giải cơ sở; phối hợp đánh giá, công nhận, xây dựng xã, phường, thị trấn, chuẩn tiếp cận pháp luật; xây dựng và thực hiện hương ước, quy ước của Mặt trận Tổ quốc Việt Nam năm 2019</w:t>
      </w:r>
      <w:r w:rsidRPr="00C94AC2">
        <w:rPr>
          <w:rFonts w:ascii="Times New Roman" w:hAnsi="Times New Roman"/>
          <w:b w:val="0"/>
          <w:bCs/>
          <w:szCs w:val="28"/>
          <w:lang w:val="vi-VN"/>
        </w:rPr>
        <w:t>,</w:t>
      </w:r>
      <w:r w:rsidRPr="001F5782">
        <w:rPr>
          <w:rFonts w:ascii="Times New Roman" w:hAnsi="Times New Roman"/>
          <w:b w:val="0"/>
          <w:bCs/>
          <w:szCs w:val="28"/>
          <w:lang w:val="vi-VN"/>
        </w:rPr>
        <w:t xml:space="preserve"> Liên đoàn Lao động (LĐLĐ) tỉnh xây dựng kế hoạch tuyên truyền, phổ biến</w:t>
      </w:r>
      <w:r>
        <w:rPr>
          <w:rFonts w:ascii="Times New Roman" w:hAnsi="Times New Roman"/>
          <w:b w:val="0"/>
          <w:bCs/>
          <w:szCs w:val="28"/>
          <w:lang w:val="vi-VN"/>
        </w:rPr>
        <w:t>, giáo dục</w:t>
      </w:r>
      <w:r w:rsidRPr="001F5782">
        <w:rPr>
          <w:rFonts w:ascii="Times New Roman" w:hAnsi="Times New Roman"/>
          <w:b w:val="0"/>
          <w:bCs/>
          <w:szCs w:val="28"/>
          <w:lang w:val="vi-VN"/>
        </w:rPr>
        <w:t xml:space="preserve"> pháp luật</w:t>
      </w:r>
      <w:r>
        <w:rPr>
          <w:rFonts w:ascii="Times New Roman" w:hAnsi="Times New Roman"/>
          <w:b w:val="0"/>
          <w:bCs/>
          <w:szCs w:val="28"/>
          <w:lang w:val="vi-VN"/>
        </w:rPr>
        <w:t xml:space="preserve"> (TTPBGDPL)</w:t>
      </w:r>
      <w:r w:rsidRPr="001F5782">
        <w:rPr>
          <w:rFonts w:ascii="Times New Roman" w:hAnsi="Times New Roman"/>
          <w:b w:val="0"/>
          <w:bCs/>
          <w:szCs w:val="28"/>
          <w:lang w:val="vi-VN"/>
        </w:rPr>
        <w:t xml:space="preserve"> trong </w:t>
      </w:r>
      <w:r w:rsidRPr="00C94AC2">
        <w:rPr>
          <w:rFonts w:ascii="Times New Roman" w:hAnsi="Times New Roman"/>
          <w:b w:val="0"/>
          <w:bCs/>
          <w:szCs w:val="28"/>
          <w:lang w:val="vi-VN"/>
        </w:rPr>
        <w:t>cán bộ</w:t>
      </w:r>
      <w:r w:rsidRPr="001F5782">
        <w:rPr>
          <w:rFonts w:ascii="Times New Roman" w:hAnsi="Times New Roman"/>
          <w:b w:val="0"/>
          <w:bCs/>
          <w:szCs w:val="28"/>
          <w:lang w:val="vi-VN"/>
        </w:rPr>
        <w:t>,</w:t>
      </w:r>
      <w:r w:rsidRPr="00C94AC2">
        <w:rPr>
          <w:rFonts w:ascii="Times New Roman" w:hAnsi="Times New Roman"/>
          <w:b w:val="0"/>
          <w:bCs/>
          <w:szCs w:val="28"/>
          <w:lang w:val="vi-VN"/>
        </w:rPr>
        <w:t xml:space="preserve"> công nhân</w:t>
      </w:r>
      <w:r w:rsidRPr="001F5782">
        <w:rPr>
          <w:rFonts w:ascii="Times New Roman" w:hAnsi="Times New Roman"/>
          <w:b w:val="0"/>
          <w:bCs/>
          <w:szCs w:val="28"/>
          <w:lang w:val="vi-VN"/>
        </w:rPr>
        <w:t>,</w:t>
      </w:r>
      <w:r w:rsidRPr="00C94AC2">
        <w:rPr>
          <w:rFonts w:ascii="Times New Roman" w:hAnsi="Times New Roman"/>
          <w:b w:val="0"/>
          <w:bCs/>
          <w:szCs w:val="28"/>
          <w:lang w:val="vi-VN"/>
        </w:rPr>
        <w:t xml:space="preserve"> viên chức</w:t>
      </w:r>
      <w:r w:rsidRPr="001F5782">
        <w:rPr>
          <w:rFonts w:ascii="Times New Roman" w:hAnsi="Times New Roman"/>
          <w:b w:val="0"/>
          <w:bCs/>
          <w:szCs w:val="28"/>
          <w:lang w:val="vi-VN"/>
        </w:rPr>
        <w:t>,</w:t>
      </w:r>
      <w:r w:rsidRPr="00C94AC2">
        <w:rPr>
          <w:rFonts w:ascii="Times New Roman" w:hAnsi="Times New Roman"/>
          <w:b w:val="0"/>
          <w:bCs/>
          <w:szCs w:val="28"/>
          <w:lang w:val="vi-VN"/>
        </w:rPr>
        <w:t xml:space="preserve"> lao động (</w:t>
      </w:r>
      <w:r w:rsidRPr="001F5782">
        <w:rPr>
          <w:rFonts w:ascii="Times New Roman" w:hAnsi="Times New Roman"/>
          <w:b w:val="0"/>
          <w:bCs/>
          <w:szCs w:val="28"/>
          <w:lang w:val="vi-VN"/>
        </w:rPr>
        <w:t>CNVCLĐ</w:t>
      </w:r>
      <w:r w:rsidRPr="00C94AC2">
        <w:rPr>
          <w:rFonts w:ascii="Times New Roman" w:hAnsi="Times New Roman"/>
          <w:b w:val="0"/>
          <w:bCs/>
          <w:szCs w:val="28"/>
          <w:lang w:val="vi-VN"/>
        </w:rPr>
        <w:t>)</w:t>
      </w:r>
      <w:r w:rsidRPr="001F5782">
        <w:rPr>
          <w:rFonts w:ascii="Times New Roman" w:hAnsi="Times New Roman"/>
          <w:b w:val="0"/>
          <w:bCs/>
          <w:szCs w:val="28"/>
          <w:lang w:val="vi-VN"/>
        </w:rPr>
        <w:t xml:space="preserve"> như sau:</w:t>
      </w:r>
    </w:p>
    <w:p w:rsidR="00837E39" w:rsidRDefault="00837E39" w:rsidP="008C4B88">
      <w:pPr>
        <w:spacing w:after="120" w:line="240" w:lineRule="auto"/>
        <w:ind w:firstLine="709"/>
        <w:jc w:val="both"/>
        <w:rPr>
          <w:b/>
          <w:bCs/>
          <w:sz w:val="26"/>
          <w:szCs w:val="26"/>
          <w:lang w:val="vi-VN"/>
        </w:rPr>
      </w:pPr>
      <w:r w:rsidRPr="001F5782">
        <w:rPr>
          <w:b/>
          <w:bCs/>
          <w:sz w:val="26"/>
          <w:szCs w:val="26"/>
          <w:lang w:val="vi-VN"/>
        </w:rPr>
        <w:t xml:space="preserve"> I. MỤC ĐÍCH, YÊU CẦU</w:t>
      </w:r>
    </w:p>
    <w:p w:rsidR="00837E39" w:rsidRPr="001F5782" w:rsidRDefault="00837E39" w:rsidP="008C4B88">
      <w:pPr>
        <w:spacing w:after="120" w:line="240" w:lineRule="auto"/>
        <w:ind w:firstLine="709"/>
        <w:jc w:val="both"/>
        <w:rPr>
          <w:b/>
          <w:bCs/>
          <w:sz w:val="26"/>
          <w:szCs w:val="26"/>
          <w:lang w:val="vi-VN"/>
        </w:rPr>
      </w:pPr>
      <w:r>
        <w:rPr>
          <w:b/>
          <w:bCs/>
          <w:sz w:val="26"/>
          <w:szCs w:val="26"/>
          <w:lang w:val="vi-VN"/>
        </w:rPr>
        <w:t>1. Mục đích</w:t>
      </w:r>
    </w:p>
    <w:p w:rsidR="00837E39" w:rsidRPr="001F5782" w:rsidRDefault="00837E39" w:rsidP="008C4B88">
      <w:pPr>
        <w:spacing w:after="120" w:line="240" w:lineRule="auto"/>
        <w:ind w:firstLine="709"/>
        <w:jc w:val="both"/>
        <w:rPr>
          <w:bCs/>
          <w:szCs w:val="28"/>
          <w:lang w:val="vi-VN"/>
        </w:rPr>
      </w:pPr>
      <w:r w:rsidRPr="00C94AC2">
        <w:rPr>
          <w:bCs/>
          <w:szCs w:val="28"/>
          <w:lang w:val="vi-VN"/>
        </w:rPr>
        <w:t xml:space="preserve">Tiếp tục </w:t>
      </w:r>
      <w:r>
        <w:rPr>
          <w:bCs/>
          <w:szCs w:val="28"/>
          <w:lang w:val="vi-VN"/>
        </w:rPr>
        <w:t>triển khai TTPBGDPL, tuyên truyền</w:t>
      </w:r>
      <w:r w:rsidRPr="001F5782">
        <w:rPr>
          <w:bCs/>
          <w:szCs w:val="28"/>
          <w:lang w:val="vi-VN"/>
        </w:rPr>
        <w:t xml:space="preserve"> </w:t>
      </w:r>
      <w:r w:rsidRPr="00C94AC2">
        <w:rPr>
          <w:bCs/>
          <w:szCs w:val="28"/>
          <w:lang w:val="vi-VN"/>
        </w:rPr>
        <w:t>các chỉ thị, nghị quyết của Đảng,</w:t>
      </w:r>
      <w:r w:rsidRPr="001F5782">
        <w:rPr>
          <w:bCs/>
          <w:szCs w:val="28"/>
          <w:lang w:val="vi-VN"/>
        </w:rPr>
        <w:t xml:space="preserve"> chính sách,</w:t>
      </w:r>
      <w:r w:rsidRPr="00C94AC2">
        <w:rPr>
          <w:bCs/>
          <w:szCs w:val="28"/>
          <w:lang w:val="vi-VN"/>
        </w:rPr>
        <w:t xml:space="preserve"> </w:t>
      </w:r>
      <w:r w:rsidRPr="001F5782">
        <w:rPr>
          <w:bCs/>
          <w:szCs w:val="28"/>
          <w:lang w:val="vi-VN"/>
        </w:rPr>
        <w:t>pháp luật</w:t>
      </w:r>
      <w:r w:rsidRPr="00C94AC2">
        <w:rPr>
          <w:bCs/>
          <w:szCs w:val="28"/>
          <w:lang w:val="vi-VN"/>
        </w:rPr>
        <w:t xml:space="preserve"> của</w:t>
      </w:r>
      <w:r w:rsidRPr="001F5782">
        <w:rPr>
          <w:bCs/>
          <w:szCs w:val="28"/>
          <w:lang w:val="vi-VN"/>
        </w:rPr>
        <w:t xml:space="preserve"> </w:t>
      </w:r>
      <w:r w:rsidRPr="00C94AC2">
        <w:rPr>
          <w:bCs/>
          <w:szCs w:val="28"/>
          <w:lang w:val="vi-VN"/>
        </w:rPr>
        <w:t xml:space="preserve">Nhà nước, </w:t>
      </w:r>
      <w:r w:rsidRPr="00C94AC2">
        <w:rPr>
          <w:spacing w:val="-2"/>
          <w:szCs w:val="28"/>
          <w:lang w:val="vi-VN"/>
        </w:rPr>
        <w:t>các văn bản hướng dẫn thực hiện và chế độ, chính sách có liên quan đến CNVCLĐ</w:t>
      </w:r>
      <w:r w:rsidRPr="001F5782">
        <w:rPr>
          <w:bCs/>
          <w:szCs w:val="28"/>
          <w:lang w:val="vi-VN"/>
        </w:rPr>
        <w:t xml:space="preserve"> kịp thời, đạt hiệu quả, nhằm nâng cao nhận thức và ý thức chấp hành pháp luật của người lao động. </w:t>
      </w:r>
    </w:p>
    <w:p w:rsidR="00837E39" w:rsidRPr="00C94AC2" w:rsidRDefault="00837E39" w:rsidP="008C4B88">
      <w:pPr>
        <w:spacing w:after="120" w:line="240" w:lineRule="auto"/>
        <w:ind w:firstLine="709"/>
        <w:jc w:val="both"/>
        <w:rPr>
          <w:bCs/>
          <w:szCs w:val="28"/>
          <w:lang w:val="vi-VN"/>
        </w:rPr>
      </w:pPr>
      <w:r w:rsidRPr="00C94AC2">
        <w:rPr>
          <w:bCs/>
          <w:szCs w:val="28"/>
          <w:lang w:val="vi-VN"/>
        </w:rPr>
        <w:t>Thực hiện tốt các chương trình phối hợp, đề án tuyên truyền pháp luật trong các doanh nghiệp của tỉnh. G</w:t>
      </w:r>
      <w:r w:rsidRPr="001F5782">
        <w:rPr>
          <w:bCs/>
          <w:szCs w:val="28"/>
          <w:lang w:val="vi-VN"/>
        </w:rPr>
        <w:t xml:space="preserve">ắn </w:t>
      </w:r>
      <w:r w:rsidRPr="00C94AC2">
        <w:rPr>
          <w:bCs/>
          <w:szCs w:val="28"/>
          <w:lang w:val="vi-VN"/>
        </w:rPr>
        <w:t xml:space="preserve">hoạt động tuyên truyền pháp luật </w:t>
      </w:r>
      <w:r w:rsidRPr="001F5782">
        <w:rPr>
          <w:bCs/>
          <w:szCs w:val="28"/>
          <w:lang w:val="vi-VN"/>
        </w:rPr>
        <w:t xml:space="preserve">với hoạt động </w:t>
      </w:r>
      <w:r w:rsidRPr="00C94AC2">
        <w:rPr>
          <w:bCs/>
          <w:szCs w:val="28"/>
          <w:lang w:val="vi-VN"/>
        </w:rPr>
        <w:t>chuyên môn, giải quyết kịp thời các đơn thư, đảm bảo quyền, lợi ích hợp pháp, chính đáng của người lao động.</w:t>
      </w:r>
    </w:p>
    <w:p w:rsidR="00837E39" w:rsidRDefault="00837E39" w:rsidP="00540A07">
      <w:pPr>
        <w:spacing w:after="120" w:line="240" w:lineRule="auto"/>
        <w:ind w:firstLine="709"/>
        <w:jc w:val="both"/>
        <w:rPr>
          <w:lang w:val="vi-VN"/>
        </w:rPr>
      </w:pPr>
      <w:r>
        <w:rPr>
          <w:spacing w:val="-4"/>
          <w:lang w:val="vi-VN"/>
        </w:rPr>
        <w:t>N</w:t>
      </w:r>
      <w:r w:rsidRPr="001F5782">
        <w:rPr>
          <w:bCs/>
          <w:szCs w:val="28"/>
          <w:lang w:val="vi-VN"/>
        </w:rPr>
        <w:t>âng cao chất lượ</w:t>
      </w:r>
      <w:r>
        <w:rPr>
          <w:bCs/>
          <w:szCs w:val="28"/>
          <w:lang w:val="vi-VN"/>
        </w:rPr>
        <w:t>ng TTPBGDPL</w:t>
      </w:r>
      <w:r>
        <w:rPr>
          <w:spacing w:val="-4"/>
          <w:lang w:val="vi-VN"/>
        </w:rPr>
        <w:t xml:space="preserve">, phát hiện và nhân rộng các mô hình tuyên truyền </w:t>
      </w:r>
      <w:r w:rsidRPr="00C94AC2">
        <w:rPr>
          <w:spacing w:val="-4"/>
          <w:lang w:val="vi-VN"/>
        </w:rPr>
        <w:t>đa dạng, thiết thực</w:t>
      </w:r>
      <w:r>
        <w:rPr>
          <w:spacing w:val="-4"/>
          <w:lang w:val="vi-VN"/>
        </w:rPr>
        <w:t>, hiệu quả,</w:t>
      </w:r>
      <w:r w:rsidRPr="00C94AC2">
        <w:rPr>
          <w:lang w:val="vi-VN"/>
        </w:rPr>
        <w:t xml:space="preserve"> phù hợp với yêu cầu thực tiễn, </w:t>
      </w:r>
      <w:r>
        <w:rPr>
          <w:lang w:val="vi-VN"/>
        </w:rPr>
        <w:t>đối tượng. Đ</w:t>
      </w:r>
      <w:r w:rsidRPr="00C94AC2">
        <w:rPr>
          <w:lang w:val="vi-VN"/>
        </w:rPr>
        <w:t>áp ứng nhu cầu tìm hiểu pháp luật của CNVCLĐ</w:t>
      </w:r>
      <w:r>
        <w:rPr>
          <w:lang w:val="vi-VN"/>
        </w:rPr>
        <w:t>.</w:t>
      </w:r>
    </w:p>
    <w:p w:rsidR="00837E39" w:rsidRPr="001C65ED" w:rsidRDefault="00837E39" w:rsidP="00540A07">
      <w:pPr>
        <w:spacing w:after="120" w:line="240" w:lineRule="auto"/>
        <w:ind w:firstLine="709"/>
        <w:jc w:val="both"/>
        <w:rPr>
          <w:b/>
          <w:spacing w:val="-4"/>
          <w:lang w:val="vi-VN"/>
        </w:rPr>
      </w:pPr>
      <w:r w:rsidRPr="001C65ED">
        <w:rPr>
          <w:b/>
          <w:spacing w:val="-4"/>
          <w:lang w:val="vi-VN"/>
        </w:rPr>
        <w:t>2. Yêu cầu</w:t>
      </w:r>
    </w:p>
    <w:p w:rsidR="00837E39" w:rsidRDefault="00837E39" w:rsidP="001C65ED">
      <w:pPr>
        <w:spacing w:after="120" w:line="240" w:lineRule="auto"/>
        <w:ind w:firstLine="709"/>
        <w:jc w:val="both"/>
        <w:rPr>
          <w:spacing w:val="-4"/>
          <w:lang w:val="vi-VN"/>
        </w:rPr>
      </w:pPr>
      <w:r>
        <w:rPr>
          <w:spacing w:val="-4"/>
          <w:lang w:val="vi-VN"/>
        </w:rPr>
        <w:t>Quán triệt chủ trương, đường lối của Đảng, chính sách</w:t>
      </w:r>
      <w:r w:rsidRPr="00C94AC2">
        <w:rPr>
          <w:spacing w:val="-4"/>
          <w:lang w:val="vi-VN"/>
        </w:rPr>
        <w:t>,</w:t>
      </w:r>
      <w:r>
        <w:rPr>
          <w:spacing w:val="-4"/>
          <w:lang w:val="vi-VN"/>
        </w:rPr>
        <w:t xml:space="preserve"> pháp luật của Nhà nước về TTPBGDPL phải gắn với các nhiệm vụ trọng tâm của tổ chức Công đoàn. Bám sát chức năng, nhiệm vụ được giao, phát huy vai trò của đội ngũ báo cáo viên, c</w:t>
      </w:r>
      <w:r w:rsidRPr="00C94AC2">
        <w:rPr>
          <w:spacing w:val="-4"/>
          <w:lang w:val="vi-VN"/>
        </w:rPr>
        <w:t>ộ</w:t>
      </w:r>
      <w:r>
        <w:rPr>
          <w:spacing w:val="-4"/>
          <w:lang w:val="vi-VN"/>
        </w:rPr>
        <w:t>ng tác viên và Hội đồng tư vấn pháp luật.</w:t>
      </w:r>
    </w:p>
    <w:p w:rsidR="00837E39" w:rsidRPr="009B2C0D" w:rsidRDefault="00837E39" w:rsidP="001C65ED">
      <w:pPr>
        <w:spacing w:after="120" w:line="240" w:lineRule="auto"/>
        <w:ind w:firstLine="709"/>
        <w:jc w:val="both"/>
        <w:rPr>
          <w:spacing w:val="-4"/>
          <w:lang w:val="vi-VN"/>
        </w:rPr>
      </w:pPr>
      <w:r>
        <w:rPr>
          <w:spacing w:val="-4"/>
          <w:lang w:val="vi-VN"/>
        </w:rPr>
        <w:t>Chủ động đề xuất với cấp ủy, phối hợp với chính quyền, người sử dụng lao động và các tổ chức đoàn thể chính trị đồng cấp để tổ chức TTPBGDPL.</w:t>
      </w:r>
    </w:p>
    <w:p w:rsidR="00837E39" w:rsidRPr="001F5782" w:rsidRDefault="00837E39" w:rsidP="008C4B88">
      <w:pPr>
        <w:spacing w:after="120" w:line="240" w:lineRule="auto"/>
        <w:ind w:firstLine="709"/>
        <w:jc w:val="both"/>
        <w:rPr>
          <w:b/>
          <w:bCs/>
          <w:sz w:val="26"/>
          <w:szCs w:val="26"/>
          <w:lang w:val="vi-VN"/>
        </w:rPr>
      </w:pPr>
      <w:r w:rsidRPr="00C94AC2">
        <w:rPr>
          <w:b/>
          <w:bCs/>
          <w:sz w:val="26"/>
          <w:szCs w:val="26"/>
          <w:lang w:val="vi-VN"/>
        </w:rPr>
        <w:t>II. NỘI DUNG</w:t>
      </w:r>
      <w:r w:rsidRPr="001F5782">
        <w:rPr>
          <w:b/>
          <w:bCs/>
          <w:sz w:val="26"/>
          <w:szCs w:val="26"/>
          <w:lang w:val="vi-VN"/>
        </w:rPr>
        <w:t xml:space="preserve"> THỰC HIỆN</w:t>
      </w:r>
    </w:p>
    <w:p w:rsidR="00837E39" w:rsidRPr="00C94AC2" w:rsidRDefault="00837E39" w:rsidP="008C4B88">
      <w:pPr>
        <w:spacing w:after="120" w:line="240" w:lineRule="auto"/>
        <w:ind w:firstLine="709"/>
        <w:jc w:val="both"/>
        <w:rPr>
          <w:b/>
          <w:bCs/>
          <w:szCs w:val="28"/>
          <w:lang w:val="vi-VN"/>
        </w:rPr>
      </w:pPr>
      <w:r w:rsidRPr="00C94AC2">
        <w:rPr>
          <w:b/>
          <w:bCs/>
          <w:szCs w:val="28"/>
          <w:lang w:val="vi-VN"/>
        </w:rPr>
        <w:t>1. Đối tượng</w:t>
      </w:r>
    </w:p>
    <w:p w:rsidR="00837E39" w:rsidRPr="00C94AC2" w:rsidRDefault="00837E39" w:rsidP="008C4B88">
      <w:pPr>
        <w:spacing w:after="120" w:line="240" w:lineRule="auto"/>
        <w:ind w:firstLine="709"/>
        <w:jc w:val="both"/>
        <w:rPr>
          <w:iCs/>
          <w:szCs w:val="28"/>
          <w:lang w:val="vi-VN"/>
        </w:rPr>
      </w:pPr>
      <w:r w:rsidRPr="00C94AC2">
        <w:rPr>
          <w:iCs/>
          <w:szCs w:val="28"/>
          <w:lang w:val="vi-VN"/>
        </w:rPr>
        <w:t>Đoàn viên công đoàn,</w:t>
      </w:r>
      <w:r>
        <w:rPr>
          <w:iCs/>
          <w:szCs w:val="28"/>
          <w:lang w:val="vi-VN"/>
        </w:rPr>
        <w:t xml:space="preserve"> CNVCLĐ</w:t>
      </w:r>
      <w:r w:rsidRPr="00C94AC2">
        <w:rPr>
          <w:iCs/>
          <w:szCs w:val="28"/>
          <w:lang w:val="vi-VN"/>
        </w:rPr>
        <w:t xml:space="preserve">, người sử dụng lao động </w:t>
      </w:r>
      <w:r w:rsidRPr="00C94AC2">
        <w:rPr>
          <w:szCs w:val="28"/>
          <w:lang w:val="vi-VN"/>
        </w:rPr>
        <w:t xml:space="preserve">và đối tượng khác </w:t>
      </w:r>
      <w:r w:rsidRPr="00C94AC2">
        <w:rPr>
          <w:iCs/>
          <w:szCs w:val="28"/>
          <w:lang w:val="vi-VN"/>
        </w:rPr>
        <w:t xml:space="preserve">trong các đơn vị, </w:t>
      </w:r>
      <w:r w:rsidRPr="00C94AC2">
        <w:rPr>
          <w:szCs w:val="28"/>
          <w:lang w:val="vi-VN"/>
        </w:rPr>
        <w:t>doanh nghiệp.</w:t>
      </w:r>
    </w:p>
    <w:p w:rsidR="00837E39" w:rsidRDefault="00837E39" w:rsidP="008C4B88">
      <w:pPr>
        <w:spacing w:after="120" w:line="240" w:lineRule="auto"/>
        <w:ind w:firstLine="709"/>
        <w:jc w:val="both"/>
        <w:rPr>
          <w:b/>
          <w:bCs/>
          <w:szCs w:val="28"/>
        </w:rPr>
      </w:pPr>
    </w:p>
    <w:p w:rsidR="00837E39" w:rsidRPr="00C94AC2" w:rsidRDefault="00837E39" w:rsidP="008C4B88">
      <w:pPr>
        <w:spacing w:after="120" w:line="240" w:lineRule="auto"/>
        <w:ind w:firstLine="709"/>
        <w:jc w:val="both"/>
        <w:rPr>
          <w:b/>
          <w:bCs/>
          <w:szCs w:val="28"/>
          <w:lang w:val="vi-VN"/>
        </w:rPr>
      </w:pPr>
      <w:r w:rsidRPr="00C94AC2">
        <w:rPr>
          <w:b/>
          <w:bCs/>
          <w:szCs w:val="28"/>
          <w:lang w:val="vi-VN"/>
        </w:rPr>
        <w:lastRenderedPageBreak/>
        <w:t>2. Hình thức</w:t>
      </w:r>
    </w:p>
    <w:p w:rsidR="00837E39" w:rsidRPr="001F5782" w:rsidRDefault="00837E39" w:rsidP="008C4B88">
      <w:pPr>
        <w:spacing w:after="120" w:line="240" w:lineRule="auto"/>
        <w:ind w:firstLine="709"/>
        <w:jc w:val="both"/>
        <w:rPr>
          <w:lang w:val="it-IT"/>
        </w:rPr>
      </w:pPr>
      <w:r w:rsidRPr="001F5782">
        <w:rPr>
          <w:lang w:val="it-IT"/>
        </w:rPr>
        <w:t xml:space="preserve">Tuyên truyền trên các phương tiện thông tin đại chúng và </w:t>
      </w:r>
      <w:r>
        <w:rPr>
          <w:lang w:val="it-IT"/>
        </w:rPr>
        <w:t>t</w:t>
      </w:r>
      <w:r w:rsidRPr="001F5782">
        <w:rPr>
          <w:lang w:val="it-IT"/>
        </w:rPr>
        <w:t>rang thông tin điện tử</w:t>
      </w:r>
      <w:r>
        <w:rPr>
          <w:lang w:val="it-IT"/>
        </w:rPr>
        <w:t xml:space="preserve"> </w:t>
      </w:r>
      <w:r>
        <w:rPr>
          <w:lang w:val="vi-VN"/>
        </w:rPr>
        <w:t>các cấp công đoàn</w:t>
      </w:r>
      <w:r w:rsidRPr="001F5782">
        <w:rPr>
          <w:lang w:val="it-IT"/>
        </w:rPr>
        <w:t xml:space="preserve">, tổ chức các lớp tập huấn, tư vấn pháp luật, giải quyết đơn thư, kiểm tra việc thực hiện pháp luật; cấp phát các tờ gấp, tờ rơi, sổ tay; tổ chức các hoạt động giao lưu văn hoá thể thao, lồng ghép vào các </w:t>
      </w:r>
      <w:r>
        <w:rPr>
          <w:lang w:val="vi-VN"/>
        </w:rPr>
        <w:t xml:space="preserve">cuộc họp chi bộ, cơ quan, đơn vị, </w:t>
      </w:r>
      <w:r w:rsidRPr="001F5782">
        <w:rPr>
          <w:lang w:val="it-IT"/>
        </w:rPr>
        <w:t>sinh hoạt công đoàn, sinh hoạ</w:t>
      </w:r>
      <w:r>
        <w:rPr>
          <w:lang w:val="it-IT"/>
        </w:rPr>
        <w:t xml:space="preserve">t </w:t>
      </w:r>
      <w:r w:rsidRPr="00C94AC2">
        <w:rPr>
          <w:lang w:val="vi-VN"/>
        </w:rPr>
        <w:t>b</w:t>
      </w:r>
      <w:r>
        <w:rPr>
          <w:lang w:val="vi-VN"/>
        </w:rPr>
        <w:t xml:space="preserve">an </w:t>
      </w:r>
      <w:r w:rsidRPr="00C94AC2">
        <w:rPr>
          <w:lang w:val="vi-VN"/>
        </w:rPr>
        <w:t>n</w:t>
      </w:r>
      <w:r>
        <w:rPr>
          <w:lang w:val="vi-VN"/>
        </w:rPr>
        <w:t>ữ</w:t>
      </w:r>
      <w:r w:rsidRPr="001F5782">
        <w:rPr>
          <w:lang w:val="it-IT"/>
        </w:rPr>
        <w:t xml:space="preserve"> công</w:t>
      </w:r>
      <w:r>
        <w:rPr>
          <w:lang w:val="vi-VN"/>
        </w:rPr>
        <w:t xml:space="preserve"> quần chúng</w:t>
      </w:r>
      <w:r w:rsidRPr="001F5782">
        <w:rPr>
          <w:lang w:val="it-IT"/>
        </w:rPr>
        <w:t>, sinh hoạ</w:t>
      </w:r>
      <w:r>
        <w:rPr>
          <w:lang w:val="it-IT"/>
        </w:rPr>
        <w:t xml:space="preserve">t </w:t>
      </w:r>
      <w:r>
        <w:rPr>
          <w:lang w:val="vi-VN"/>
        </w:rPr>
        <w:t>N</w:t>
      </w:r>
      <w:r w:rsidRPr="001F5782">
        <w:rPr>
          <w:lang w:val="it-IT"/>
        </w:rPr>
        <w:t>gày pháp luậ</w:t>
      </w:r>
      <w:r>
        <w:rPr>
          <w:lang w:val="it-IT"/>
        </w:rPr>
        <w:t>t</w:t>
      </w:r>
      <w:r>
        <w:rPr>
          <w:lang w:val="vi-VN"/>
        </w:rPr>
        <w:t>,</w:t>
      </w:r>
      <w:r w:rsidRPr="001F5782">
        <w:rPr>
          <w:lang w:val="it-IT"/>
        </w:rPr>
        <w:t xml:space="preserve"> các cuộc thi tìm hiểu pháp luật...</w:t>
      </w:r>
    </w:p>
    <w:p w:rsidR="00837E39" w:rsidRPr="001F5782" w:rsidRDefault="00837E39" w:rsidP="008C4B88">
      <w:pPr>
        <w:spacing w:after="120" w:line="240" w:lineRule="auto"/>
        <w:ind w:firstLine="709"/>
        <w:jc w:val="both"/>
        <w:rPr>
          <w:b/>
          <w:bCs/>
          <w:szCs w:val="28"/>
          <w:lang w:val="it-IT"/>
        </w:rPr>
      </w:pPr>
      <w:r w:rsidRPr="001F5782">
        <w:rPr>
          <w:b/>
          <w:bCs/>
          <w:szCs w:val="28"/>
          <w:lang w:val="it-IT"/>
        </w:rPr>
        <w:t xml:space="preserve">3. Nhiệm vụ trọng tâm </w:t>
      </w:r>
    </w:p>
    <w:p w:rsidR="00837E39" w:rsidRPr="00C94AC2" w:rsidRDefault="00837E39" w:rsidP="008C4B88">
      <w:pPr>
        <w:spacing w:after="120" w:line="240" w:lineRule="auto"/>
        <w:ind w:firstLine="709"/>
        <w:jc w:val="both"/>
        <w:rPr>
          <w:b/>
          <w:i/>
          <w:szCs w:val="28"/>
          <w:lang w:val="vi-VN"/>
        </w:rPr>
      </w:pPr>
      <w:r w:rsidRPr="00C94AC2">
        <w:rPr>
          <w:b/>
          <w:i/>
          <w:szCs w:val="28"/>
          <w:lang w:val="it-IT"/>
        </w:rPr>
        <w:t>3.1. Quán triệt</w:t>
      </w:r>
    </w:p>
    <w:p w:rsidR="00837E39" w:rsidRPr="008C4B88" w:rsidRDefault="00837E39" w:rsidP="008C4B88">
      <w:pPr>
        <w:spacing w:after="120" w:line="240" w:lineRule="auto"/>
        <w:ind w:firstLine="709"/>
        <w:jc w:val="both"/>
        <w:rPr>
          <w:i/>
          <w:szCs w:val="28"/>
          <w:lang w:val="it-IT"/>
        </w:rPr>
      </w:pPr>
      <w:r w:rsidRPr="001F5782">
        <w:rPr>
          <w:szCs w:val="28"/>
          <w:lang w:val="it-IT"/>
        </w:rPr>
        <w:t xml:space="preserve">Tiếp tục quán triệt, triển khai Chỉ thị số 32-CT/TW ngày 09/12/2003 của Ban Bí thư </w:t>
      </w:r>
      <w:r>
        <w:rPr>
          <w:szCs w:val="28"/>
          <w:lang w:val="it-IT"/>
        </w:rPr>
        <w:t>Trung ương</w:t>
      </w:r>
      <w:r w:rsidRPr="001F5782">
        <w:rPr>
          <w:szCs w:val="28"/>
          <w:lang w:val="it-IT"/>
        </w:rPr>
        <w:t xml:space="preserve"> Đảng; Quyết định số</w:t>
      </w:r>
      <w:r>
        <w:rPr>
          <w:szCs w:val="28"/>
          <w:lang w:val="it-IT"/>
        </w:rPr>
        <w:t xml:space="preserve"> 409/QĐ-TTg</w:t>
      </w:r>
      <w:r w:rsidRPr="001F5782">
        <w:rPr>
          <w:szCs w:val="28"/>
          <w:lang w:val="it-IT"/>
        </w:rPr>
        <w:t xml:space="preserve"> ngày 09/4/2012 của Thủ tướng Chính phủ về việ</w:t>
      </w:r>
      <w:r>
        <w:rPr>
          <w:szCs w:val="28"/>
          <w:lang w:val="it-IT"/>
        </w:rPr>
        <w:t>c ban hành C</w:t>
      </w:r>
      <w:r w:rsidRPr="001F5782">
        <w:rPr>
          <w:szCs w:val="28"/>
          <w:lang w:val="it-IT"/>
        </w:rPr>
        <w:t xml:space="preserve">hương trình hành động thực hiện Kết luận số 04-KL/TW ngày 19/4/2011 của Ban Bí thư </w:t>
      </w:r>
      <w:r>
        <w:rPr>
          <w:szCs w:val="28"/>
          <w:lang w:val="it-IT"/>
        </w:rPr>
        <w:t>Trung ương</w:t>
      </w:r>
      <w:r w:rsidRPr="001F5782">
        <w:rPr>
          <w:szCs w:val="28"/>
          <w:lang w:val="it-IT"/>
        </w:rPr>
        <w:t xml:space="preserve"> Đảng</w:t>
      </w:r>
      <w:r w:rsidRPr="001F5782">
        <w:rPr>
          <w:szCs w:val="28"/>
          <w:lang w:val="vi-VN"/>
        </w:rPr>
        <w:t xml:space="preserve">; Quyết định số 520/QĐ-UBND ngày 09/5/2018 của Ủy ban nhân dân tỉnh Cao Bằng về việc ban hành Kế hoạch tiếp tục triển khai Đề án tuyên truyền, phổ biến pháp luật cho người lao động và người sử dụng lao động trong các loại hình doanh nghiệp trên địa bàn tỉnh Cao Bằng đến năm 2021; Kế hoạch số 93/KH-LĐLĐ ngày 26/3/2018 của LĐLĐ tỉnh Cao Bằng về tuyên truyền, phổ biến, giáo dục pháp luật; nâng cao trình độ, kỹ năng nghề nghiệp của đoàn viên và người lao động trên địa bàn tỉnh Cao Bằng, giai đoạn 2018 </w:t>
      </w:r>
      <w:r>
        <w:rPr>
          <w:szCs w:val="28"/>
          <w:lang w:val="vi-VN"/>
        </w:rPr>
        <w:t>-</w:t>
      </w:r>
      <w:r w:rsidRPr="001F5782">
        <w:rPr>
          <w:szCs w:val="28"/>
          <w:lang w:val="vi-VN"/>
        </w:rPr>
        <w:t xml:space="preserve"> 2021.</w:t>
      </w:r>
      <w:r w:rsidRPr="001F5782">
        <w:rPr>
          <w:szCs w:val="28"/>
          <w:lang w:val="it-IT"/>
        </w:rPr>
        <w:t xml:space="preserve"> </w:t>
      </w:r>
    </w:p>
    <w:p w:rsidR="00837E39" w:rsidRPr="00C94AC2" w:rsidRDefault="00837E39" w:rsidP="008C4B88">
      <w:pPr>
        <w:spacing w:after="120" w:line="240" w:lineRule="auto"/>
        <w:ind w:firstLine="709"/>
        <w:jc w:val="both"/>
        <w:rPr>
          <w:b/>
          <w:i/>
          <w:szCs w:val="28"/>
          <w:lang w:val="it-IT"/>
        </w:rPr>
      </w:pPr>
      <w:r w:rsidRPr="00C94AC2">
        <w:rPr>
          <w:b/>
          <w:i/>
          <w:szCs w:val="28"/>
          <w:lang w:val="it-IT"/>
        </w:rPr>
        <w:t>3.2. Tổ chức tuyên truyền, phổ biến</w:t>
      </w:r>
      <w:r w:rsidRPr="00C94AC2">
        <w:rPr>
          <w:b/>
          <w:i/>
          <w:szCs w:val="28"/>
          <w:lang w:val="vi-VN"/>
        </w:rPr>
        <w:t>, giáo dục</w:t>
      </w:r>
      <w:r w:rsidRPr="00C94AC2">
        <w:rPr>
          <w:b/>
          <w:i/>
          <w:szCs w:val="28"/>
          <w:lang w:val="it-IT"/>
        </w:rPr>
        <w:t xml:space="preserve"> pháp luật</w:t>
      </w:r>
    </w:p>
    <w:p w:rsidR="00837E39" w:rsidRDefault="00837E39" w:rsidP="008C4B88">
      <w:pPr>
        <w:spacing w:after="120" w:line="240" w:lineRule="auto"/>
        <w:ind w:firstLine="709"/>
        <w:jc w:val="both"/>
        <w:rPr>
          <w:szCs w:val="28"/>
          <w:lang w:val="vi-VN"/>
        </w:rPr>
      </w:pPr>
      <w:r w:rsidRPr="001F5782">
        <w:rPr>
          <w:szCs w:val="28"/>
          <w:lang w:val="it-IT"/>
        </w:rPr>
        <w:t>- Tiếp tục tuyên truyền chủ trương đường lối</w:t>
      </w:r>
      <w:r>
        <w:rPr>
          <w:szCs w:val="28"/>
          <w:lang w:val="it-IT"/>
        </w:rPr>
        <w:t>,</w:t>
      </w:r>
      <w:r w:rsidRPr="001F5782">
        <w:rPr>
          <w:szCs w:val="28"/>
          <w:lang w:val="it-IT"/>
        </w:rPr>
        <w:t xml:space="preserve"> chính sách của Đảng, pháp luật Nhà nướ</w:t>
      </w:r>
      <w:r>
        <w:rPr>
          <w:szCs w:val="28"/>
          <w:lang w:val="it-IT"/>
        </w:rPr>
        <w:t>c</w:t>
      </w:r>
      <w:r>
        <w:rPr>
          <w:szCs w:val="28"/>
          <w:lang w:val="vi-VN"/>
        </w:rPr>
        <w:t xml:space="preserve">, </w:t>
      </w:r>
      <w:r w:rsidRPr="001F5782">
        <w:rPr>
          <w:szCs w:val="28"/>
          <w:lang w:val="it-IT"/>
        </w:rPr>
        <w:t>các chỉ thị, nghị quyết của Tổ</w:t>
      </w:r>
      <w:r>
        <w:rPr>
          <w:szCs w:val="28"/>
          <w:lang w:val="it-IT"/>
        </w:rPr>
        <w:t>ng L</w:t>
      </w:r>
      <w:r>
        <w:rPr>
          <w:szCs w:val="28"/>
          <w:lang w:val="vi-VN"/>
        </w:rPr>
        <w:t>ĐLĐ</w:t>
      </w:r>
      <w:r w:rsidRPr="001F5782">
        <w:rPr>
          <w:szCs w:val="28"/>
          <w:lang w:val="it-IT"/>
        </w:rPr>
        <w:t xml:space="preserve"> Việt Nam</w:t>
      </w:r>
      <w:r>
        <w:rPr>
          <w:szCs w:val="28"/>
          <w:lang w:val="vi-VN"/>
        </w:rPr>
        <w:t>, các văn bản quy phạm pháp luật mới được ban hành</w:t>
      </w:r>
      <w:r w:rsidRPr="001F5782">
        <w:rPr>
          <w:szCs w:val="28"/>
          <w:lang w:val="it-IT"/>
        </w:rPr>
        <w:t xml:space="preserve">. </w:t>
      </w:r>
    </w:p>
    <w:p w:rsidR="00837E39" w:rsidRDefault="00837E39" w:rsidP="008C4B88">
      <w:pPr>
        <w:spacing w:after="120" w:line="240" w:lineRule="auto"/>
        <w:ind w:firstLine="709"/>
        <w:jc w:val="both"/>
        <w:rPr>
          <w:szCs w:val="28"/>
          <w:lang w:val="vi-VN"/>
        </w:rPr>
      </w:pPr>
      <w:r>
        <w:rPr>
          <w:szCs w:val="28"/>
          <w:lang w:val="vi-VN"/>
        </w:rPr>
        <w:t xml:space="preserve">- Tuyên truyền Hiến pháp năm 2013, Luật hòa giải cơ sở, Luật An ninh mạng, Bộ luật </w:t>
      </w:r>
      <w:r w:rsidRPr="00C94AC2">
        <w:rPr>
          <w:szCs w:val="28"/>
          <w:lang w:val="vi-VN"/>
        </w:rPr>
        <w:t>d</w:t>
      </w:r>
      <w:r>
        <w:rPr>
          <w:szCs w:val="28"/>
          <w:lang w:val="vi-VN"/>
        </w:rPr>
        <w:t xml:space="preserve">ân sự, Bộ luật hình sự năm 2015, Luật </w:t>
      </w:r>
      <w:r w:rsidRPr="00C94AC2">
        <w:rPr>
          <w:szCs w:val="28"/>
          <w:lang w:val="vi-VN"/>
        </w:rPr>
        <w:t>G</w:t>
      </w:r>
      <w:r>
        <w:rPr>
          <w:szCs w:val="28"/>
          <w:lang w:val="vi-VN"/>
        </w:rPr>
        <w:t>iao thông</w:t>
      </w:r>
      <w:r w:rsidRPr="00C94AC2">
        <w:rPr>
          <w:szCs w:val="28"/>
          <w:lang w:val="vi-VN"/>
        </w:rPr>
        <w:t xml:space="preserve"> đường bộ</w:t>
      </w:r>
      <w:r>
        <w:rPr>
          <w:szCs w:val="28"/>
          <w:lang w:val="vi-VN"/>
        </w:rPr>
        <w:t xml:space="preserve">, </w:t>
      </w:r>
      <w:r w:rsidRPr="00C94AC2">
        <w:rPr>
          <w:szCs w:val="28"/>
          <w:lang w:val="vi-VN"/>
        </w:rPr>
        <w:t xml:space="preserve">Luật </w:t>
      </w:r>
      <w:r w:rsidRPr="00485E9B">
        <w:rPr>
          <w:szCs w:val="28"/>
          <w:lang w:val="vi-VN"/>
        </w:rPr>
        <w:t>B</w:t>
      </w:r>
      <w:r w:rsidRPr="00C94AC2">
        <w:rPr>
          <w:szCs w:val="28"/>
          <w:lang w:val="vi-VN"/>
        </w:rPr>
        <w:t>ảo vệ môi trường</w:t>
      </w:r>
      <w:r>
        <w:rPr>
          <w:szCs w:val="28"/>
          <w:lang w:val="vi-VN"/>
        </w:rPr>
        <w:t xml:space="preserve">, Luật Tố tụng hành chính, Luật Tiếp cận thông tin, Luật Báo chí, Luật Hôn nhân và gia đình, Luật trẻ em, Luật trợ giúp pháp lý và các văn bản pháp luật khác có quy định về quyền dân sự, chính trị của công dân... </w:t>
      </w:r>
    </w:p>
    <w:p w:rsidR="00837E39" w:rsidRDefault="00837E39" w:rsidP="00575140">
      <w:pPr>
        <w:spacing w:after="120" w:line="240" w:lineRule="auto"/>
        <w:ind w:firstLine="709"/>
        <w:jc w:val="both"/>
        <w:rPr>
          <w:szCs w:val="28"/>
          <w:lang w:val="vi-VN"/>
        </w:rPr>
      </w:pPr>
      <w:r>
        <w:rPr>
          <w:szCs w:val="28"/>
          <w:lang w:val="vi-VN"/>
        </w:rPr>
        <w:t xml:space="preserve">- Tuyên truyền, phổ biến các văn bản pháp luật liên quan trực tiếp đến quyền và lợi ích hợp pháp, chính đáng của người lao động: </w:t>
      </w:r>
      <w:r w:rsidRPr="001F5782">
        <w:rPr>
          <w:szCs w:val="28"/>
          <w:lang w:val="it-IT"/>
        </w:rPr>
        <w:t>B</w:t>
      </w:r>
      <w:r w:rsidRPr="00C94AC2">
        <w:rPr>
          <w:szCs w:val="28"/>
          <w:lang w:val="vi-VN"/>
        </w:rPr>
        <w:t xml:space="preserve">ộ luật Lao động, Luật Công đoàn, </w:t>
      </w:r>
      <w:r>
        <w:rPr>
          <w:szCs w:val="28"/>
          <w:lang w:val="vi-VN"/>
        </w:rPr>
        <w:t xml:space="preserve">Luật Doanh nghiệp, </w:t>
      </w:r>
      <w:r w:rsidRPr="00C94AC2">
        <w:rPr>
          <w:szCs w:val="28"/>
          <w:lang w:val="vi-VN"/>
        </w:rPr>
        <w:t xml:space="preserve">Luật Bảo hiểm xã hội năm 2014, Luật Bảo hiểm y tế, Luật An toàn vệ sinh lao động ... </w:t>
      </w:r>
      <w:r>
        <w:rPr>
          <w:szCs w:val="28"/>
          <w:lang w:val="vi-VN"/>
        </w:rPr>
        <w:t xml:space="preserve">Tiếp tục vận động thực hiện tiết kiệm, chống lãng phí; tuyên truyền </w:t>
      </w:r>
      <w:r w:rsidRPr="00C94AC2">
        <w:rPr>
          <w:szCs w:val="28"/>
          <w:lang w:val="vi-VN"/>
        </w:rPr>
        <w:t xml:space="preserve">phòng, chống </w:t>
      </w:r>
      <w:r>
        <w:rPr>
          <w:szCs w:val="28"/>
          <w:lang w:val="vi-VN"/>
        </w:rPr>
        <w:t xml:space="preserve">tham nhũng, </w:t>
      </w:r>
      <w:r w:rsidRPr="00C94AC2">
        <w:rPr>
          <w:szCs w:val="28"/>
          <w:lang w:val="vi-VN"/>
        </w:rPr>
        <w:t>tội phạm, ma tuý, HIV/AIDS</w:t>
      </w:r>
      <w:r>
        <w:rPr>
          <w:szCs w:val="28"/>
          <w:lang w:val="vi-VN"/>
        </w:rPr>
        <w:t>, tệ nạn xã hội trong CNVCLĐ.</w:t>
      </w:r>
    </w:p>
    <w:p w:rsidR="00837E39" w:rsidRPr="00575140" w:rsidRDefault="00837E39" w:rsidP="00575140">
      <w:pPr>
        <w:spacing w:after="120" w:line="240" w:lineRule="auto"/>
        <w:ind w:firstLine="709"/>
        <w:jc w:val="both"/>
        <w:rPr>
          <w:szCs w:val="28"/>
          <w:lang w:val="vi-VN"/>
        </w:rPr>
      </w:pPr>
      <w:r w:rsidRPr="001F5782">
        <w:rPr>
          <w:lang w:val="it-IT"/>
        </w:rPr>
        <w:t xml:space="preserve">- Triển khai, thực hiện </w:t>
      </w:r>
      <w:r w:rsidRPr="001F5782">
        <w:rPr>
          <w:lang w:val="vi-VN"/>
        </w:rPr>
        <w:t>N</w:t>
      </w:r>
      <w:r w:rsidRPr="001F5782">
        <w:rPr>
          <w:lang w:val="it-IT"/>
        </w:rPr>
        <w:t xml:space="preserve">gày </w:t>
      </w:r>
      <w:r w:rsidRPr="001F5782">
        <w:rPr>
          <w:lang w:val="vi-VN"/>
        </w:rPr>
        <w:t>P</w:t>
      </w:r>
      <w:r w:rsidRPr="001F5782">
        <w:rPr>
          <w:lang w:val="it-IT"/>
        </w:rPr>
        <w:t xml:space="preserve">háp luật nước Cộng hòa xã hội chủ nghĩa Việt Nam </w:t>
      </w:r>
      <w:r w:rsidRPr="00575140">
        <w:rPr>
          <w:i/>
          <w:lang w:val="it-IT"/>
        </w:rPr>
        <w:t>(</w:t>
      </w:r>
      <w:r w:rsidRPr="00575140">
        <w:rPr>
          <w:i/>
          <w:lang w:val="vi-VN"/>
        </w:rPr>
        <w:t xml:space="preserve">từ </w:t>
      </w:r>
      <w:r w:rsidRPr="00575140">
        <w:rPr>
          <w:i/>
          <w:lang w:val="it-IT"/>
        </w:rPr>
        <w:t xml:space="preserve">tháng 9 </w:t>
      </w:r>
      <w:r w:rsidRPr="00575140">
        <w:rPr>
          <w:i/>
          <w:lang w:val="vi-VN"/>
        </w:rPr>
        <w:t xml:space="preserve">- </w:t>
      </w:r>
      <w:r w:rsidRPr="00575140">
        <w:rPr>
          <w:i/>
          <w:lang w:val="it-IT"/>
        </w:rPr>
        <w:t>11/2018)</w:t>
      </w:r>
      <w:r>
        <w:rPr>
          <w:lang w:val="vi-VN"/>
        </w:rPr>
        <w:t>;</w:t>
      </w:r>
      <w:r w:rsidRPr="001F5782">
        <w:rPr>
          <w:lang w:val="it-IT"/>
        </w:rPr>
        <w:t xml:space="preserve"> thường xuyên tổ chức sinh hoạt </w:t>
      </w:r>
      <w:r w:rsidRPr="001F5782">
        <w:rPr>
          <w:lang w:val="vi-VN"/>
        </w:rPr>
        <w:t>N</w:t>
      </w:r>
      <w:r w:rsidRPr="001F5782">
        <w:rPr>
          <w:lang w:val="it-IT"/>
        </w:rPr>
        <w:t xml:space="preserve">gày </w:t>
      </w:r>
      <w:r w:rsidRPr="001F5782">
        <w:rPr>
          <w:lang w:val="vi-VN"/>
        </w:rPr>
        <w:t>P</w:t>
      </w:r>
      <w:r w:rsidRPr="001F5782">
        <w:rPr>
          <w:lang w:val="it-IT"/>
        </w:rPr>
        <w:t xml:space="preserve">háp luật trong </w:t>
      </w:r>
      <w:r w:rsidRPr="001F5782">
        <w:rPr>
          <w:lang w:val="vi-VN"/>
        </w:rPr>
        <w:t xml:space="preserve">cán bộ, </w:t>
      </w:r>
      <w:r>
        <w:rPr>
          <w:lang w:val="vi-VN"/>
        </w:rPr>
        <w:t xml:space="preserve">đoàn viên, </w:t>
      </w:r>
      <w:r w:rsidRPr="001F5782">
        <w:rPr>
          <w:lang w:val="vi-VN"/>
        </w:rPr>
        <w:t>CNVCLĐ</w:t>
      </w:r>
      <w:r w:rsidRPr="001F5782">
        <w:rPr>
          <w:lang w:val="it-IT"/>
        </w:rPr>
        <w:t>.</w:t>
      </w:r>
    </w:p>
    <w:p w:rsidR="00837E39" w:rsidRPr="001F5782" w:rsidRDefault="00837E39" w:rsidP="008C4B88">
      <w:pPr>
        <w:spacing w:after="120" w:line="240" w:lineRule="auto"/>
        <w:ind w:firstLine="709"/>
        <w:jc w:val="both"/>
        <w:rPr>
          <w:lang w:val="it-IT"/>
        </w:rPr>
      </w:pPr>
      <w:r w:rsidRPr="001F5782">
        <w:rPr>
          <w:lang w:val="it-IT"/>
        </w:rPr>
        <w:t>- Phối hợp với Đài P</w:t>
      </w:r>
      <w:r w:rsidRPr="001F5782">
        <w:rPr>
          <w:lang w:val="vi-VN"/>
        </w:rPr>
        <w:t xml:space="preserve">hát thanh </w:t>
      </w:r>
      <w:r w:rsidRPr="00C94AC2">
        <w:rPr>
          <w:lang w:val="vi-VN"/>
        </w:rPr>
        <w:t>-</w:t>
      </w:r>
      <w:r w:rsidRPr="001F5782">
        <w:rPr>
          <w:lang w:val="vi-VN"/>
        </w:rPr>
        <w:t xml:space="preserve"> Truyền hình tỉnh</w:t>
      </w:r>
      <w:r w:rsidRPr="001F5782">
        <w:rPr>
          <w:lang w:val="it-IT"/>
        </w:rPr>
        <w:t xml:space="preserve">, Báo </w:t>
      </w:r>
      <w:r w:rsidRPr="001F5782">
        <w:rPr>
          <w:lang w:val="vi-VN"/>
        </w:rPr>
        <w:t>Cao Bằng</w:t>
      </w:r>
      <w:r w:rsidRPr="001F5782">
        <w:rPr>
          <w:lang w:val="it-IT"/>
        </w:rPr>
        <w:t xml:space="preserve"> xây dựng chuyên mục Lao động &amp; Công đoàn trong đó có nội dung tuyên truyền pháp luật, chế độ chính sách liên quan đến người lao động.</w:t>
      </w:r>
    </w:p>
    <w:p w:rsidR="00837E39" w:rsidRDefault="00837E39" w:rsidP="008C4B88">
      <w:pPr>
        <w:spacing w:after="120" w:line="240" w:lineRule="auto"/>
        <w:ind w:firstLine="709"/>
        <w:jc w:val="both"/>
        <w:rPr>
          <w:lang w:val="vi-VN"/>
        </w:rPr>
      </w:pPr>
      <w:r w:rsidRPr="001F5782">
        <w:rPr>
          <w:lang w:val="it-IT"/>
        </w:rPr>
        <w:lastRenderedPageBreak/>
        <w:t xml:space="preserve">- Đăng tải </w:t>
      </w:r>
      <w:r>
        <w:rPr>
          <w:lang w:val="vi-VN"/>
        </w:rPr>
        <w:t xml:space="preserve">TTPBGDPL </w:t>
      </w:r>
      <w:r w:rsidRPr="001F5782">
        <w:rPr>
          <w:lang w:val="it-IT"/>
        </w:rPr>
        <w:t>trên trang thông tin điện tử</w:t>
      </w:r>
      <w:r w:rsidRPr="001F5782">
        <w:rPr>
          <w:lang w:val="vi-VN"/>
        </w:rPr>
        <w:t>, trang fanpage</w:t>
      </w:r>
      <w:r w:rsidRPr="001F5782">
        <w:rPr>
          <w:lang w:val="it-IT"/>
        </w:rPr>
        <w:t xml:space="preserve"> củ</w:t>
      </w:r>
      <w:r>
        <w:rPr>
          <w:lang w:val="it-IT"/>
        </w:rPr>
        <w:t xml:space="preserve">a </w:t>
      </w:r>
      <w:r>
        <w:rPr>
          <w:lang w:val="vi-VN"/>
        </w:rPr>
        <w:t>LĐLĐ</w:t>
      </w:r>
      <w:r w:rsidRPr="001F5782">
        <w:rPr>
          <w:lang w:val="it-IT"/>
        </w:rPr>
        <w:t xml:space="preserve"> tỉnh</w:t>
      </w:r>
      <w:r>
        <w:rPr>
          <w:lang w:val="vi-VN"/>
        </w:rPr>
        <w:t>, các cấp công đoàn về</w:t>
      </w:r>
      <w:r w:rsidRPr="001F5782">
        <w:rPr>
          <w:lang w:val="it-IT"/>
        </w:rPr>
        <w:t xml:space="preserve"> các văn bản pháp luật, chế độ, chính sách liên quan đến</w:t>
      </w:r>
      <w:r>
        <w:rPr>
          <w:lang w:val="vi-VN"/>
        </w:rPr>
        <w:t xml:space="preserve"> đoàn viên và</w:t>
      </w:r>
      <w:r w:rsidRPr="001F5782">
        <w:rPr>
          <w:lang w:val="it-IT"/>
        </w:rPr>
        <w:t xml:space="preserve"> người lao độn</w:t>
      </w:r>
      <w:r>
        <w:rPr>
          <w:lang w:val="it-IT"/>
        </w:rPr>
        <w:t>g</w:t>
      </w:r>
      <w:r>
        <w:rPr>
          <w:lang w:val="vi-VN"/>
        </w:rPr>
        <w:t>.</w:t>
      </w:r>
    </w:p>
    <w:p w:rsidR="00837E39" w:rsidRPr="00560C4B" w:rsidRDefault="00837E39" w:rsidP="00560C4B">
      <w:pPr>
        <w:spacing w:after="120" w:line="240" w:lineRule="auto"/>
        <w:ind w:firstLine="709"/>
        <w:jc w:val="both"/>
        <w:rPr>
          <w:szCs w:val="28"/>
          <w:lang w:val="vi-VN"/>
        </w:rPr>
      </w:pPr>
      <w:r w:rsidRPr="00C94AC2">
        <w:rPr>
          <w:szCs w:val="28"/>
          <w:lang w:val="vi-VN"/>
        </w:rPr>
        <w:t xml:space="preserve">- Khai thác thông tin trên mạng thông tin điện tử và các kênh </w:t>
      </w:r>
      <w:r w:rsidRPr="001F5782">
        <w:rPr>
          <w:szCs w:val="28"/>
          <w:lang w:val="vi-VN"/>
        </w:rPr>
        <w:t xml:space="preserve">thông tin </w:t>
      </w:r>
      <w:r w:rsidRPr="00C94AC2">
        <w:rPr>
          <w:szCs w:val="28"/>
          <w:lang w:val="vi-VN"/>
        </w:rPr>
        <w:t>khác, cập nhật kịp thời các văn bản pháp luật mới ban hành và vận dụng các quy định pháp luật có hiệu quả.</w:t>
      </w:r>
    </w:p>
    <w:p w:rsidR="00837E39" w:rsidRPr="00515CB2" w:rsidRDefault="00837E39" w:rsidP="00515CB2">
      <w:pPr>
        <w:spacing w:after="120" w:line="240" w:lineRule="auto"/>
        <w:ind w:firstLine="709"/>
        <w:jc w:val="both"/>
        <w:rPr>
          <w:lang w:val="it-IT"/>
        </w:rPr>
      </w:pPr>
      <w:r w:rsidRPr="001F5782">
        <w:rPr>
          <w:lang w:val="it-IT"/>
        </w:rPr>
        <w:t xml:space="preserve">- </w:t>
      </w:r>
      <w:r>
        <w:rPr>
          <w:lang w:val="vi-VN"/>
        </w:rPr>
        <w:t>Phối hợp với các cơ quan có liên quan</w:t>
      </w:r>
      <w:r w:rsidRPr="0084429B">
        <w:rPr>
          <w:lang w:val="it-IT"/>
        </w:rPr>
        <w:t xml:space="preserve"> </w:t>
      </w:r>
      <w:r w:rsidRPr="001F5782">
        <w:rPr>
          <w:lang w:val="it-IT"/>
        </w:rPr>
        <w:t>thanh tra, kiểm tra việc thực hiện pháp luật và chế độ, chính sách liên quan đến người lao độ</w:t>
      </w:r>
      <w:r>
        <w:rPr>
          <w:lang w:val="it-IT"/>
        </w:rPr>
        <w:t>ng</w:t>
      </w:r>
      <w:r>
        <w:rPr>
          <w:lang w:val="vi-VN"/>
        </w:rPr>
        <w:t>; g</w:t>
      </w:r>
      <w:r w:rsidRPr="001F5782">
        <w:rPr>
          <w:lang w:val="it-IT"/>
        </w:rPr>
        <w:t>iải quyết và tham gia giải quyết khiếu nại, tố cáo</w:t>
      </w:r>
      <w:r w:rsidRPr="001F5782">
        <w:rPr>
          <w:lang w:val="vi-VN"/>
        </w:rPr>
        <w:t xml:space="preserve"> của đoàn viên, CNVCLĐ</w:t>
      </w:r>
      <w:r w:rsidRPr="001F5782">
        <w:rPr>
          <w:lang w:val="it-IT"/>
        </w:rPr>
        <w:t>.</w:t>
      </w:r>
      <w:r w:rsidRPr="00C94AC2">
        <w:rPr>
          <w:szCs w:val="28"/>
          <w:lang w:val="vi-VN"/>
        </w:rPr>
        <w:t xml:space="preserve">   </w:t>
      </w:r>
    </w:p>
    <w:p w:rsidR="00837E39" w:rsidRPr="00C94AC2" w:rsidRDefault="00837E39" w:rsidP="008C4B88">
      <w:pPr>
        <w:tabs>
          <w:tab w:val="left" w:pos="1920"/>
        </w:tabs>
        <w:spacing w:after="120" w:line="240" w:lineRule="auto"/>
        <w:ind w:firstLine="709"/>
        <w:jc w:val="both"/>
        <w:rPr>
          <w:b/>
          <w:szCs w:val="28"/>
          <w:lang w:val="it-IT"/>
        </w:rPr>
      </w:pPr>
      <w:r w:rsidRPr="00C94AC2">
        <w:rPr>
          <w:b/>
          <w:szCs w:val="28"/>
          <w:lang w:val="it-IT"/>
        </w:rPr>
        <w:t xml:space="preserve">III. TỔ CHỨC THỰC HIỆN </w:t>
      </w:r>
    </w:p>
    <w:p w:rsidR="00837E39" w:rsidRPr="00C94AC2" w:rsidRDefault="00837E39" w:rsidP="008C4B88">
      <w:pPr>
        <w:spacing w:after="120" w:line="240" w:lineRule="auto"/>
        <w:ind w:firstLine="709"/>
        <w:jc w:val="both"/>
        <w:rPr>
          <w:b/>
          <w:szCs w:val="28"/>
          <w:lang w:val="it-IT"/>
        </w:rPr>
      </w:pPr>
      <w:r w:rsidRPr="00C94AC2">
        <w:rPr>
          <w:b/>
          <w:szCs w:val="28"/>
          <w:lang w:val="it-IT"/>
        </w:rPr>
        <w:t>1. Liên đoàn Lao động tỉnh</w:t>
      </w:r>
    </w:p>
    <w:p w:rsidR="00837E39" w:rsidRPr="00C94AC2" w:rsidRDefault="00837E39" w:rsidP="008C4B88">
      <w:pPr>
        <w:spacing w:after="120" w:line="240" w:lineRule="auto"/>
        <w:ind w:firstLine="709"/>
        <w:jc w:val="both"/>
        <w:rPr>
          <w:szCs w:val="28"/>
          <w:lang w:val="it-IT"/>
        </w:rPr>
      </w:pPr>
      <w:r w:rsidRPr="00C94AC2">
        <w:rPr>
          <w:szCs w:val="28"/>
          <w:lang w:val="it-IT"/>
        </w:rPr>
        <w:t xml:space="preserve">- Xây dựng kế hoạch thực hiện công tác </w:t>
      </w:r>
      <w:r>
        <w:rPr>
          <w:szCs w:val="28"/>
          <w:lang w:val="vi-VN"/>
        </w:rPr>
        <w:t>TT</w:t>
      </w:r>
      <w:r w:rsidRPr="00C94AC2">
        <w:rPr>
          <w:szCs w:val="28"/>
          <w:lang w:val="it-IT"/>
        </w:rPr>
        <w:t xml:space="preserve">PBGDPL trong các cấp công đoàn. Tổ chức triển khai công tác </w:t>
      </w:r>
      <w:r>
        <w:rPr>
          <w:szCs w:val="28"/>
          <w:lang w:val="vi-VN"/>
        </w:rPr>
        <w:t>TTPBGDPL</w:t>
      </w:r>
      <w:r w:rsidRPr="00C94AC2">
        <w:rPr>
          <w:szCs w:val="28"/>
          <w:lang w:val="it-IT"/>
        </w:rPr>
        <w:t xml:space="preserve"> trong CNVCLĐ.</w:t>
      </w:r>
    </w:p>
    <w:p w:rsidR="00837E39" w:rsidRPr="00C94AC2" w:rsidRDefault="00837E39" w:rsidP="008C4B88">
      <w:pPr>
        <w:spacing w:after="120" w:line="240" w:lineRule="auto"/>
        <w:ind w:firstLine="709"/>
        <w:jc w:val="both"/>
        <w:rPr>
          <w:szCs w:val="28"/>
          <w:lang w:val="it-IT"/>
        </w:rPr>
      </w:pPr>
      <w:r w:rsidRPr="00C94AC2">
        <w:rPr>
          <w:szCs w:val="28"/>
          <w:lang w:val="it-IT"/>
        </w:rPr>
        <w:t>- Phối hợp tổ chức tập huấn tuyên truyền pháp luật theo các chuyên đề đã ký kết với các ban, ngành và triển khai đề án tuyên truyền pháp luật đối với người lao động tại các doanh nghiệp của tỉnh.</w:t>
      </w:r>
    </w:p>
    <w:p w:rsidR="00837E39" w:rsidRPr="00C94AC2" w:rsidRDefault="00837E39" w:rsidP="008C4B88">
      <w:pPr>
        <w:spacing w:after="120" w:line="240" w:lineRule="auto"/>
        <w:ind w:firstLine="709"/>
        <w:jc w:val="both"/>
        <w:rPr>
          <w:szCs w:val="28"/>
          <w:lang w:val="it-IT"/>
        </w:rPr>
      </w:pPr>
      <w:r w:rsidRPr="00C94AC2">
        <w:rPr>
          <w:szCs w:val="28"/>
          <w:lang w:val="it-IT"/>
        </w:rPr>
        <w:t xml:space="preserve">- Tăng cường phối hợp với các cơ quan chức năng thanh tra, kiểm tra việc thực thi pháp luật tại một số đơn vị, doanh nghiệp. </w:t>
      </w:r>
    </w:p>
    <w:p w:rsidR="00837E39" w:rsidRPr="00C94AC2" w:rsidRDefault="00837E39" w:rsidP="008C4B88">
      <w:pPr>
        <w:tabs>
          <w:tab w:val="center" w:pos="480"/>
        </w:tabs>
        <w:spacing w:after="120" w:line="240" w:lineRule="auto"/>
        <w:ind w:firstLine="709"/>
        <w:jc w:val="both"/>
        <w:rPr>
          <w:szCs w:val="28"/>
          <w:lang w:val="it-IT"/>
        </w:rPr>
      </w:pPr>
      <w:r w:rsidRPr="00C94AC2">
        <w:rPr>
          <w:szCs w:val="28"/>
          <w:lang w:val="it-IT"/>
        </w:rPr>
        <w:t xml:space="preserve">- Nghiên cứu các văn bản pháp luật, tổ chức tư vấn pháp luật trong hệ thống </w:t>
      </w:r>
      <w:r>
        <w:rPr>
          <w:szCs w:val="28"/>
          <w:lang w:val="vi-VN"/>
        </w:rPr>
        <w:t>C</w:t>
      </w:r>
      <w:r w:rsidRPr="00C94AC2">
        <w:rPr>
          <w:szCs w:val="28"/>
          <w:lang w:val="it-IT"/>
        </w:rPr>
        <w:t>ông đoàn, giải quyết kịp thời các đơn thư khiếu nại tố cáo. Tham gia giải quyết các vụ ngừng việc tập thể hoặc đình công kịp thời, đúng quy định pháp luật.</w:t>
      </w:r>
    </w:p>
    <w:p w:rsidR="00837E39" w:rsidRPr="001F5782" w:rsidRDefault="00837E39" w:rsidP="008C4B88">
      <w:pPr>
        <w:spacing w:after="120" w:line="240" w:lineRule="auto"/>
        <w:ind w:firstLine="709"/>
        <w:jc w:val="both"/>
        <w:rPr>
          <w:szCs w:val="28"/>
          <w:lang w:val="vi-VN"/>
        </w:rPr>
      </w:pPr>
      <w:r w:rsidRPr="00C94AC2">
        <w:rPr>
          <w:szCs w:val="28"/>
          <w:lang w:val="it-IT"/>
        </w:rPr>
        <w:t>- Khai thác thông tin bằng nhiều hình thức và cập nhật các văn bản pháp luật mới ban hành.</w:t>
      </w:r>
      <w:r w:rsidRPr="001F5782">
        <w:rPr>
          <w:szCs w:val="28"/>
          <w:lang w:val="vi-VN"/>
        </w:rPr>
        <w:t xml:space="preserve"> Đồng thời p</w:t>
      </w:r>
      <w:r w:rsidRPr="00C94AC2">
        <w:rPr>
          <w:szCs w:val="28"/>
          <w:lang w:val="vi-VN"/>
        </w:rPr>
        <w:t>hối hợp đăng</w:t>
      </w:r>
      <w:r w:rsidRPr="001F5782">
        <w:rPr>
          <w:szCs w:val="28"/>
          <w:lang w:val="vi-VN"/>
        </w:rPr>
        <w:t xml:space="preserve"> tải</w:t>
      </w:r>
      <w:r w:rsidRPr="00C94AC2">
        <w:rPr>
          <w:szCs w:val="28"/>
          <w:lang w:val="vi-VN"/>
        </w:rPr>
        <w:t xml:space="preserve"> </w:t>
      </w:r>
      <w:r w:rsidRPr="001F5782">
        <w:rPr>
          <w:szCs w:val="28"/>
          <w:lang w:val="vi-VN"/>
        </w:rPr>
        <w:t xml:space="preserve">trong </w:t>
      </w:r>
      <w:r w:rsidRPr="00C94AC2">
        <w:rPr>
          <w:szCs w:val="28"/>
          <w:lang w:val="vi-VN"/>
        </w:rPr>
        <w:t xml:space="preserve">chuyên mục </w:t>
      </w:r>
      <w:r w:rsidRPr="001F5782">
        <w:rPr>
          <w:szCs w:val="28"/>
          <w:lang w:val="vi-VN"/>
        </w:rPr>
        <w:t>Lao động &amp; Công đoàn trên</w:t>
      </w:r>
      <w:r w:rsidRPr="00C94AC2">
        <w:rPr>
          <w:szCs w:val="28"/>
          <w:lang w:val="vi-VN"/>
        </w:rPr>
        <w:t xml:space="preserve"> </w:t>
      </w:r>
      <w:r w:rsidRPr="001F5782">
        <w:rPr>
          <w:szCs w:val="28"/>
          <w:lang w:val="vi-VN"/>
        </w:rPr>
        <w:t xml:space="preserve">Đài Phát thanh </w:t>
      </w:r>
      <w:r w:rsidRPr="008457F8">
        <w:rPr>
          <w:szCs w:val="28"/>
          <w:lang w:val="vi-VN"/>
        </w:rPr>
        <w:t>-</w:t>
      </w:r>
      <w:r w:rsidRPr="001F5782">
        <w:rPr>
          <w:szCs w:val="28"/>
          <w:lang w:val="vi-VN"/>
        </w:rPr>
        <w:t xml:space="preserve"> Truyền hình tỉnh, </w:t>
      </w:r>
      <w:r w:rsidRPr="00C94AC2">
        <w:rPr>
          <w:szCs w:val="28"/>
          <w:lang w:val="vi-VN"/>
        </w:rPr>
        <w:t xml:space="preserve">Báo </w:t>
      </w:r>
      <w:r w:rsidRPr="001F5782">
        <w:rPr>
          <w:szCs w:val="28"/>
          <w:lang w:val="vi-VN"/>
        </w:rPr>
        <w:t>Cao Bằng</w:t>
      </w:r>
      <w:r>
        <w:rPr>
          <w:szCs w:val="28"/>
          <w:lang w:val="vi-VN"/>
        </w:rPr>
        <w:t>, trang thông tin điện tử, trang fanpage Công đoàn ..</w:t>
      </w:r>
      <w:r w:rsidRPr="001F5782">
        <w:rPr>
          <w:szCs w:val="28"/>
          <w:lang w:val="vi-VN"/>
        </w:rPr>
        <w:t>.</w:t>
      </w:r>
    </w:p>
    <w:p w:rsidR="00837E39" w:rsidRPr="00C94AC2" w:rsidRDefault="00837E39" w:rsidP="008C4B88">
      <w:pPr>
        <w:spacing w:after="120" w:line="240" w:lineRule="auto"/>
        <w:ind w:firstLine="709"/>
        <w:jc w:val="both"/>
        <w:rPr>
          <w:szCs w:val="28"/>
          <w:lang w:val="vi-VN"/>
        </w:rPr>
      </w:pPr>
      <w:r w:rsidRPr="00C94AC2">
        <w:rPr>
          <w:szCs w:val="28"/>
          <w:lang w:val="vi-VN"/>
        </w:rPr>
        <w:t xml:space="preserve">- </w:t>
      </w:r>
      <w:r w:rsidRPr="001F5782">
        <w:rPr>
          <w:szCs w:val="28"/>
          <w:lang w:val="vi-VN"/>
        </w:rPr>
        <w:t>Định kỳ t</w:t>
      </w:r>
      <w:r w:rsidRPr="00C94AC2">
        <w:rPr>
          <w:szCs w:val="28"/>
          <w:lang w:val="vi-VN"/>
        </w:rPr>
        <w:t>ổng hợp báo cáo</w:t>
      </w:r>
      <w:r w:rsidRPr="001F5782">
        <w:rPr>
          <w:szCs w:val="28"/>
          <w:lang w:val="vi-VN"/>
        </w:rPr>
        <w:t xml:space="preserve"> kết quả thực hiện</w:t>
      </w:r>
      <w:r w:rsidRPr="00C94AC2">
        <w:rPr>
          <w:szCs w:val="28"/>
          <w:lang w:val="vi-VN"/>
        </w:rPr>
        <w:t xml:space="preserve"> theo đúng quy định.</w:t>
      </w:r>
    </w:p>
    <w:p w:rsidR="00837E39" w:rsidRPr="00C94AC2" w:rsidRDefault="00837E39" w:rsidP="008C4B88">
      <w:pPr>
        <w:tabs>
          <w:tab w:val="left" w:pos="720"/>
          <w:tab w:val="left" w:pos="1320"/>
          <w:tab w:val="left" w:pos="1800"/>
          <w:tab w:val="left" w:pos="3840"/>
        </w:tabs>
        <w:spacing w:after="120" w:line="240" w:lineRule="auto"/>
        <w:ind w:firstLine="709"/>
        <w:jc w:val="both"/>
        <w:rPr>
          <w:b/>
          <w:szCs w:val="28"/>
          <w:lang w:val="vi-VN"/>
        </w:rPr>
      </w:pPr>
      <w:r w:rsidRPr="00C94AC2">
        <w:rPr>
          <w:b/>
          <w:szCs w:val="28"/>
          <w:lang w:val="vi-VN"/>
        </w:rPr>
        <w:t>2. LĐLĐ huyện, thành phố, công đoàn ngành</w:t>
      </w:r>
      <w:r w:rsidRPr="001F5782">
        <w:rPr>
          <w:b/>
          <w:szCs w:val="28"/>
          <w:lang w:val="vi-VN"/>
        </w:rPr>
        <w:t>, CĐCS trực thuộc</w:t>
      </w:r>
      <w:r w:rsidRPr="00C94AC2">
        <w:rPr>
          <w:b/>
          <w:szCs w:val="28"/>
          <w:lang w:val="vi-VN"/>
        </w:rPr>
        <w:t xml:space="preserve"> </w:t>
      </w:r>
    </w:p>
    <w:p w:rsidR="00837E39" w:rsidRPr="00C94AC2" w:rsidRDefault="00837E39" w:rsidP="008C4B88">
      <w:pPr>
        <w:tabs>
          <w:tab w:val="left" w:pos="720"/>
          <w:tab w:val="left" w:pos="1320"/>
          <w:tab w:val="left" w:pos="1800"/>
          <w:tab w:val="left" w:pos="3840"/>
        </w:tabs>
        <w:spacing w:after="120" w:line="240" w:lineRule="auto"/>
        <w:ind w:firstLine="709"/>
        <w:jc w:val="both"/>
        <w:rPr>
          <w:szCs w:val="28"/>
          <w:lang w:val="vi-VN"/>
        </w:rPr>
      </w:pPr>
      <w:r w:rsidRPr="00C94AC2">
        <w:rPr>
          <w:szCs w:val="28"/>
          <w:lang w:val="vi-VN"/>
        </w:rPr>
        <w:t xml:space="preserve"> - Xây dựng kế hoạch và tổ chức tuyên truyền, phổ biến giáo dục pháp luật trong CNVCLĐ phù hợp với tình hình thực tế của địa phương, đơn vị. Trong đó chỉ đạo, định hướng cho các công đoàn cơ sở triển khai tuyên truyền pháp luật đạt hiệu quả.</w:t>
      </w:r>
    </w:p>
    <w:p w:rsidR="00837E39" w:rsidRPr="00C94AC2" w:rsidRDefault="00837E39" w:rsidP="008C4B88">
      <w:pPr>
        <w:tabs>
          <w:tab w:val="left" w:pos="720"/>
          <w:tab w:val="left" w:pos="1320"/>
          <w:tab w:val="left" w:pos="1800"/>
          <w:tab w:val="left" w:pos="3840"/>
        </w:tabs>
        <w:spacing w:after="120" w:line="240" w:lineRule="auto"/>
        <w:ind w:firstLine="709"/>
        <w:jc w:val="both"/>
        <w:rPr>
          <w:szCs w:val="28"/>
          <w:lang w:val="vi-VN"/>
        </w:rPr>
      </w:pPr>
      <w:r w:rsidRPr="00C94AC2">
        <w:rPr>
          <w:szCs w:val="28"/>
          <w:lang w:val="vi-VN"/>
        </w:rPr>
        <w:t xml:space="preserve">- Phối hợp với các cơ quan hữu quan tổ chức tập huấn, hội thảo, nói chuyện chuyên đề… tuyên truyền các văn bản luật, chế độ chính sách liên quan đến người lao động trong CNVCLĐ. </w:t>
      </w:r>
      <w:r w:rsidRPr="001F5782">
        <w:rPr>
          <w:lang w:val="it-IT"/>
        </w:rPr>
        <w:t>Triển khai, thực hiện Ngày pháp luật nước Cộng hòa xã hội chủ nghĩa Việt Nam theo quy định.</w:t>
      </w:r>
    </w:p>
    <w:p w:rsidR="00837E39" w:rsidRPr="00C94AC2" w:rsidRDefault="00837E39" w:rsidP="008C4B88">
      <w:pPr>
        <w:tabs>
          <w:tab w:val="left" w:pos="720"/>
          <w:tab w:val="left" w:pos="1320"/>
          <w:tab w:val="left" w:pos="1800"/>
          <w:tab w:val="left" w:pos="3840"/>
        </w:tabs>
        <w:spacing w:after="120" w:line="240" w:lineRule="auto"/>
        <w:ind w:firstLine="709"/>
        <w:jc w:val="both"/>
        <w:rPr>
          <w:szCs w:val="28"/>
          <w:lang w:val="vi-VN"/>
        </w:rPr>
      </w:pPr>
      <w:r w:rsidRPr="00C94AC2">
        <w:rPr>
          <w:szCs w:val="28"/>
          <w:lang w:val="vi-VN"/>
        </w:rPr>
        <w:t>- Chỉ đạo hoạt động tư vấn pháp luật, tăng cường công tác tư vấn lưu động tại các doanh nghiệp có đông CNVCLĐ. Giải quyết và tham gia giải quyết khiếu nại, tố cáo kịp thời.</w:t>
      </w:r>
    </w:p>
    <w:p w:rsidR="00837E39" w:rsidRPr="00C94AC2" w:rsidRDefault="00837E39" w:rsidP="008C4B88">
      <w:pPr>
        <w:tabs>
          <w:tab w:val="left" w:pos="720"/>
          <w:tab w:val="left" w:pos="1320"/>
          <w:tab w:val="left" w:pos="1800"/>
          <w:tab w:val="left" w:pos="3840"/>
        </w:tabs>
        <w:spacing w:after="120" w:line="240" w:lineRule="auto"/>
        <w:ind w:firstLine="709"/>
        <w:jc w:val="both"/>
        <w:rPr>
          <w:szCs w:val="28"/>
          <w:lang w:val="vi-VN"/>
        </w:rPr>
      </w:pPr>
      <w:r w:rsidRPr="00C94AC2">
        <w:rPr>
          <w:szCs w:val="28"/>
          <w:lang w:val="vi-VN"/>
        </w:rPr>
        <w:t>- Tham gia giải quyết ngừng việc tập thể hoặc đình công kịp thời, đúng chức năng nhiệm vụ.</w:t>
      </w:r>
    </w:p>
    <w:p w:rsidR="00837E39" w:rsidRPr="001F5782" w:rsidRDefault="00837E39" w:rsidP="008C4B88">
      <w:pPr>
        <w:spacing w:after="120" w:line="240" w:lineRule="auto"/>
        <w:ind w:firstLine="709"/>
        <w:jc w:val="both"/>
        <w:rPr>
          <w:lang w:val="it-IT"/>
        </w:rPr>
      </w:pPr>
      <w:r w:rsidRPr="001F5782">
        <w:rPr>
          <w:lang w:val="it-IT"/>
        </w:rPr>
        <w:lastRenderedPageBreak/>
        <w:t>- Báo cáo kết quả triển khai, thực hiện tuyên truyền</w:t>
      </w:r>
      <w:r w:rsidRPr="001F5782">
        <w:rPr>
          <w:lang w:val="vi-VN"/>
        </w:rPr>
        <w:t>, phổ biến, giáo dục</w:t>
      </w:r>
      <w:r w:rsidRPr="001F5782">
        <w:rPr>
          <w:lang w:val="it-IT"/>
        </w:rPr>
        <w:t xml:space="preserve"> pháp luậ</w:t>
      </w:r>
      <w:r w:rsidR="006E1F8C">
        <w:rPr>
          <w:lang w:val="it-IT"/>
        </w:rPr>
        <w:t xml:space="preserve">t </w:t>
      </w:r>
      <w:r w:rsidR="006E1F8C">
        <w:rPr>
          <w:lang w:val="vi-VN"/>
        </w:rPr>
        <w:t xml:space="preserve">về LĐLĐ tỉnh </w:t>
      </w:r>
      <w:r w:rsidR="006E1F8C">
        <w:rPr>
          <w:lang w:val="it-IT"/>
        </w:rPr>
        <w:t>theo</w:t>
      </w:r>
      <w:r w:rsidR="006E1F8C">
        <w:rPr>
          <w:lang w:val="vi-VN"/>
        </w:rPr>
        <w:t xml:space="preserve"> báo cáo 6 tháng </w:t>
      </w:r>
      <w:r w:rsidR="00B523F4">
        <w:rPr>
          <w:lang w:val="vi-VN"/>
        </w:rPr>
        <w:t>(</w:t>
      </w:r>
      <w:r w:rsidR="006E1F8C">
        <w:rPr>
          <w:lang w:val="vi-VN"/>
        </w:rPr>
        <w:t>trước ngày 10/6</w:t>
      </w:r>
      <w:r w:rsidR="00B523F4">
        <w:rPr>
          <w:lang w:val="vi-VN"/>
        </w:rPr>
        <w:t>)</w:t>
      </w:r>
      <w:r w:rsidR="006E1F8C">
        <w:rPr>
          <w:lang w:val="vi-VN"/>
        </w:rPr>
        <w:t>,</w:t>
      </w:r>
      <w:bookmarkStart w:id="0" w:name="_GoBack"/>
      <w:bookmarkEnd w:id="0"/>
      <w:r w:rsidR="006E1F8C">
        <w:rPr>
          <w:lang w:val="vi-VN"/>
        </w:rPr>
        <w:t xml:space="preserve"> báo cáo năm </w:t>
      </w:r>
      <w:r w:rsidR="00B523F4">
        <w:rPr>
          <w:lang w:val="vi-VN"/>
        </w:rPr>
        <w:t>(</w:t>
      </w:r>
      <w:r w:rsidR="006E1F8C">
        <w:rPr>
          <w:lang w:val="vi-VN"/>
        </w:rPr>
        <w:t>trước ngày 10/12</w:t>
      </w:r>
      <w:r w:rsidR="00B523F4">
        <w:rPr>
          <w:lang w:val="vi-VN"/>
        </w:rPr>
        <w:t>)</w:t>
      </w:r>
      <w:r w:rsidR="006E1F8C">
        <w:rPr>
          <w:lang w:val="vi-VN"/>
        </w:rPr>
        <w:t xml:space="preserve"> để tổng hợp</w:t>
      </w:r>
      <w:r w:rsidRPr="001F5782">
        <w:rPr>
          <w:lang w:val="it-IT"/>
        </w:rPr>
        <w:t>.</w:t>
      </w:r>
    </w:p>
    <w:p w:rsidR="00837E39" w:rsidRPr="001F5782" w:rsidRDefault="00837E39" w:rsidP="008C4B88">
      <w:pPr>
        <w:tabs>
          <w:tab w:val="left" w:pos="720"/>
          <w:tab w:val="left" w:pos="1320"/>
          <w:tab w:val="left" w:pos="1800"/>
          <w:tab w:val="left" w:pos="3840"/>
        </w:tabs>
        <w:spacing w:after="120" w:line="240" w:lineRule="auto"/>
        <w:ind w:firstLine="709"/>
        <w:jc w:val="both"/>
        <w:rPr>
          <w:b/>
          <w:szCs w:val="28"/>
          <w:lang w:val="it-IT"/>
        </w:rPr>
      </w:pPr>
      <w:r w:rsidRPr="001F5782">
        <w:rPr>
          <w:b/>
          <w:szCs w:val="28"/>
          <w:lang w:val="it-IT"/>
        </w:rPr>
        <w:t xml:space="preserve">3. </w:t>
      </w:r>
      <w:r>
        <w:rPr>
          <w:b/>
          <w:szCs w:val="28"/>
          <w:lang w:val="vi-VN"/>
        </w:rPr>
        <w:t xml:space="preserve">Các </w:t>
      </w:r>
      <w:r w:rsidRPr="008457F8">
        <w:rPr>
          <w:b/>
          <w:szCs w:val="28"/>
          <w:lang w:val="it-IT"/>
        </w:rPr>
        <w:t>c</w:t>
      </w:r>
      <w:r w:rsidRPr="001F5782">
        <w:rPr>
          <w:b/>
          <w:szCs w:val="28"/>
          <w:lang w:val="it-IT"/>
        </w:rPr>
        <w:t>ông đoàn cơ sở</w:t>
      </w:r>
    </w:p>
    <w:p w:rsidR="00837E39" w:rsidRPr="001F5782" w:rsidRDefault="00837E39" w:rsidP="008C4B88">
      <w:pPr>
        <w:tabs>
          <w:tab w:val="left" w:pos="720"/>
          <w:tab w:val="left" w:pos="1320"/>
          <w:tab w:val="left" w:pos="1800"/>
          <w:tab w:val="left" w:pos="3840"/>
        </w:tabs>
        <w:spacing w:after="120" w:line="240" w:lineRule="auto"/>
        <w:ind w:firstLine="709"/>
        <w:jc w:val="both"/>
        <w:rPr>
          <w:szCs w:val="28"/>
          <w:lang w:val="it-IT"/>
        </w:rPr>
      </w:pPr>
      <w:r w:rsidRPr="001F5782">
        <w:rPr>
          <w:szCs w:val="28"/>
          <w:lang w:val="it-IT"/>
        </w:rPr>
        <w:t>Tham mưu với cấp uỷ, phối hợp với chuyên môn xây dựng kế hoạch tuyên truyền pháp luật trong CNVCLĐ của đơn vị thôn</w:t>
      </w:r>
      <w:r>
        <w:rPr>
          <w:szCs w:val="28"/>
          <w:lang w:val="it-IT"/>
        </w:rPr>
        <w:t>g qua nhiều hình thức: tổ chức Ngày P</w:t>
      </w:r>
      <w:r w:rsidRPr="001F5782">
        <w:rPr>
          <w:szCs w:val="28"/>
          <w:lang w:val="it-IT"/>
        </w:rPr>
        <w:t>háp luật, lồng ghép các buổi sinh hoạt, hoạt động tư vấn pháp luật, giải quyết đơn thư khiếu nại, tố cáo...</w:t>
      </w:r>
    </w:p>
    <w:p w:rsidR="00837E39" w:rsidRDefault="00837E39" w:rsidP="008C4B88">
      <w:pPr>
        <w:spacing w:after="120" w:line="240" w:lineRule="auto"/>
        <w:ind w:firstLine="709"/>
        <w:jc w:val="both"/>
        <w:rPr>
          <w:szCs w:val="28"/>
          <w:lang w:val="it-IT"/>
        </w:rPr>
      </w:pPr>
      <w:r w:rsidRPr="001F5782">
        <w:rPr>
          <w:szCs w:val="28"/>
          <w:lang w:val="it-IT"/>
        </w:rPr>
        <w:t>Trên đây là kế hoạch tuyên truyền, phổ biến pháp luật năm 2018 của Liên đoàn Lao động tỉnh. Đề nghị các cấp công đoàn trong tỉnh phối hợp triển khai, thực hiện và báo cáo kết quả về Liên đoàn Lao động tỉnh theo quy định./.</w:t>
      </w:r>
    </w:p>
    <w:p w:rsidR="00837E39" w:rsidRPr="001F5782" w:rsidRDefault="00837E39" w:rsidP="008C4B88">
      <w:pPr>
        <w:spacing w:after="120" w:line="240" w:lineRule="auto"/>
        <w:ind w:firstLine="709"/>
        <w:jc w:val="both"/>
        <w:rPr>
          <w:szCs w:val="28"/>
          <w:lang w:val="it-IT"/>
        </w:rPr>
      </w:pPr>
    </w:p>
    <w:tbl>
      <w:tblPr>
        <w:tblW w:w="0" w:type="auto"/>
        <w:tblLook w:val="01E0" w:firstRow="1" w:lastRow="1" w:firstColumn="1" w:lastColumn="1" w:noHBand="0" w:noVBand="0"/>
      </w:tblPr>
      <w:tblGrid>
        <w:gridCol w:w="4632"/>
        <w:gridCol w:w="4850"/>
      </w:tblGrid>
      <w:tr w:rsidR="00837E39" w:rsidRPr="009732B8" w:rsidTr="009732B8">
        <w:tc>
          <w:tcPr>
            <w:tcW w:w="4632" w:type="dxa"/>
          </w:tcPr>
          <w:p w:rsidR="00837E39" w:rsidRPr="009732B8" w:rsidRDefault="00837E39" w:rsidP="009732B8">
            <w:pPr>
              <w:spacing w:after="120" w:line="240" w:lineRule="auto"/>
              <w:jc w:val="both"/>
              <w:rPr>
                <w:sz w:val="20"/>
                <w:szCs w:val="24"/>
                <w:lang w:val="vi-VN" w:eastAsia="ko-KR"/>
              </w:rPr>
            </w:pPr>
          </w:p>
        </w:tc>
        <w:tc>
          <w:tcPr>
            <w:tcW w:w="4850" w:type="dxa"/>
            <w:vMerge w:val="restart"/>
          </w:tcPr>
          <w:p w:rsidR="00837E39" w:rsidRPr="009732B8" w:rsidRDefault="00837E39" w:rsidP="009732B8">
            <w:pPr>
              <w:spacing w:after="0" w:line="240" w:lineRule="auto"/>
              <w:jc w:val="center"/>
              <w:rPr>
                <w:b/>
                <w:sz w:val="20"/>
                <w:szCs w:val="24"/>
                <w:lang w:val="vi-VN" w:eastAsia="ko-KR"/>
              </w:rPr>
            </w:pPr>
          </w:p>
          <w:p w:rsidR="00837E39" w:rsidRPr="009732B8" w:rsidRDefault="00837E39" w:rsidP="009732B8">
            <w:pPr>
              <w:spacing w:after="0" w:line="240" w:lineRule="auto"/>
              <w:jc w:val="center"/>
              <w:rPr>
                <w:b/>
                <w:szCs w:val="28"/>
                <w:lang w:val="vi-VN" w:eastAsia="ko-KR"/>
              </w:rPr>
            </w:pPr>
            <w:r w:rsidRPr="009732B8">
              <w:rPr>
                <w:b/>
                <w:szCs w:val="28"/>
                <w:lang w:val="vi-VN" w:eastAsia="ko-KR"/>
              </w:rPr>
              <w:t>TM. BAN THƯỜNG VỤ</w:t>
            </w:r>
          </w:p>
          <w:p w:rsidR="00837E39" w:rsidRPr="009732B8" w:rsidRDefault="00837E39" w:rsidP="009732B8">
            <w:pPr>
              <w:spacing w:after="0" w:line="240" w:lineRule="auto"/>
              <w:jc w:val="center"/>
              <w:rPr>
                <w:b/>
                <w:szCs w:val="28"/>
                <w:lang w:val="vi-VN" w:eastAsia="ko-KR"/>
              </w:rPr>
            </w:pPr>
            <w:r w:rsidRPr="009732B8">
              <w:rPr>
                <w:b/>
                <w:szCs w:val="28"/>
                <w:lang w:val="vi-VN" w:eastAsia="ko-KR"/>
              </w:rPr>
              <w:t xml:space="preserve">PHÓ CHỦ TỊCH  </w:t>
            </w:r>
          </w:p>
          <w:p w:rsidR="00837E39" w:rsidRPr="009732B8" w:rsidRDefault="00837E39" w:rsidP="009732B8">
            <w:pPr>
              <w:spacing w:after="120" w:line="240" w:lineRule="auto"/>
              <w:jc w:val="center"/>
              <w:rPr>
                <w:b/>
                <w:szCs w:val="28"/>
                <w:lang w:val="vi-VN" w:eastAsia="ko-KR"/>
              </w:rPr>
            </w:pPr>
          </w:p>
          <w:p w:rsidR="00837E39" w:rsidRPr="009732B8" w:rsidRDefault="00BF6FE5" w:rsidP="00BF6FE5">
            <w:pPr>
              <w:spacing w:after="120" w:line="240" w:lineRule="auto"/>
              <w:rPr>
                <w:b/>
                <w:szCs w:val="28"/>
                <w:lang w:val="vi-VN" w:eastAsia="ko-KR"/>
              </w:rPr>
            </w:pPr>
            <w:r>
              <w:rPr>
                <w:b/>
                <w:szCs w:val="28"/>
                <w:lang w:val="vi-VN" w:eastAsia="ko-KR"/>
              </w:rPr>
              <w:t xml:space="preserve">                          (Đã ký)</w:t>
            </w:r>
          </w:p>
          <w:p w:rsidR="00837E39" w:rsidRPr="009732B8" w:rsidRDefault="00837E39" w:rsidP="009732B8">
            <w:pPr>
              <w:spacing w:after="120" w:line="240" w:lineRule="auto"/>
              <w:jc w:val="center"/>
              <w:rPr>
                <w:b/>
                <w:szCs w:val="28"/>
                <w:lang w:val="vi-VN" w:eastAsia="ko-KR"/>
              </w:rPr>
            </w:pPr>
          </w:p>
          <w:p w:rsidR="00837E39" w:rsidRPr="009732B8" w:rsidRDefault="00837E39" w:rsidP="009732B8">
            <w:pPr>
              <w:spacing w:after="120" w:line="240" w:lineRule="auto"/>
              <w:jc w:val="center"/>
              <w:rPr>
                <w:b/>
                <w:szCs w:val="28"/>
                <w:lang w:val="vi-VN" w:eastAsia="ko-KR"/>
              </w:rPr>
            </w:pPr>
          </w:p>
          <w:p w:rsidR="00837E39" w:rsidRPr="009732B8" w:rsidRDefault="00837E39" w:rsidP="009732B8">
            <w:pPr>
              <w:spacing w:after="120" w:line="240" w:lineRule="auto"/>
              <w:rPr>
                <w:b/>
                <w:szCs w:val="28"/>
                <w:lang w:val="vi-VN" w:eastAsia="ko-KR"/>
              </w:rPr>
            </w:pPr>
            <w:r w:rsidRPr="009732B8">
              <w:rPr>
                <w:b/>
                <w:szCs w:val="28"/>
                <w:lang w:val="vi-VN" w:eastAsia="ko-KR"/>
              </w:rPr>
              <w:t xml:space="preserve">                  Phạm Đức Khôi</w:t>
            </w:r>
          </w:p>
          <w:p w:rsidR="00837E39" w:rsidRPr="009732B8" w:rsidRDefault="00837E39" w:rsidP="009732B8">
            <w:pPr>
              <w:spacing w:after="120" w:line="240" w:lineRule="auto"/>
              <w:jc w:val="center"/>
              <w:rPr>
                <w:b/>
                <w:sz w:val="20"/>
                <w:szCs w:val="24"/>
                <w:lang w:val="nl-NL" w:eastAsia="ko-KR"/>
              </w:rPr>
            </w:pPr>
          </w:p>
        </w:tc>
      </w:tr>
      <w:tr w:rsidR="00837E39" w:rsidRPr="009732B8" w:rsidTr="009732B8">
        <w:tc>
          <w:tcPr>
            <w:tcW w:w="4632" w:type="dxa"/>
          </w:tcPr>
          <w:p w:rsidR="00837E39" w:rsidRPr="00C94AC2" w:rsidRDefault="00837E39" w:rsidP="009732B8">
            <w:pPr>
              <w:spacing w:after="0" w:line="240" w:lineRule="auto"/>
              <w:rPr>
                <w:b/>
                <w:i/>
                <w:sz w:val="24"/>
                <w:szCs w:val="24"/>
                <w:lang w:eastAsia="ko-KR"/>
              </w:rPr>
            </w:pPr>
            <w:r w:rsidRPr="00C94AC2">
              <w:rPr>
                <w:b/>
                <w:i/>
                <w:sz w:val="24"/>
                <w:szCs w:val="24"/>
                <w:lang w:eastAsia="ko-KR"/>
              </w:rPr>
              <w:t>Nơi nhận:</w:t>
            </w:r>
          </w:p>
          <w:p w:rsidR="00837E39" w:rsidRPr="009732B8" w:rsidRDefault="00837E39" w:rsidP="009732B8">
            <w:pPr>
              <w:spacing w:after="0" w:line="240" w:lineRule="auto"/>
              <w:rPr>
                <w:sz w:val="22"/>
                <w:szCs w:val="24"/>
                <w:lang w:val="vi-VN" w:eastAsia="ko-KR"/>
              </w:rPr>
            </w:pPr>
            <w:r w:rsidRPr="009732B8">
              <w:rPr>
                <w:sz w:val="22"/>
                <w:szCs w:val="24"/>
                <w:lang w:val="vi-VN" w:eastAsia="ko-KR"/>
              </w:rPr>
              <w:t>- Mặt trận Tổ quốc tỉnh (b/c);</w:t>
            </w:r>
          </w:p>
          <w:p w:rsidR="00837E39" w:rsidRPr="009732B8" w:rsidRDefault="00837E39" w:rsidP="009732B8">
            <w:pPr>
              <w:spacing w:after="0" w:line="240" w:lineRule="auto"/>
              <w:rPr>
                <w:sz w:val="22"/>
                <w:szCs w:val="24"/>
                <w:lang w:val="vi-VN" w:eastAsia="ko-KR"/>
              </w:rPr>
            </w:pPr>
            <w:r w:rsidRPr="00C94AC2">
              <w:rPr>
                <w:sz w:val="22"/>
                <w:szCs w:val="24"/>
                <w:lang w:val="vi-VN" w:eastAsia="ko-KR"/>
              </w:rPr>
              <w:t xml:space="preserve">- </w:t>
            </w:r>
            <w:r w:rsidRPr="009732B8">
              <w:rPr>
                <w:sz w:val="22"/>
                <w:szCs w:val="24"/>
                <w:lang w:val="vi-VN" w:eastAsia="ko-KR"/>
              </w:rPr>
              <w:t>Sở Tư pháp; Sở Lao động, TB &amp; XH (b/c);</w:t>
            </w:r>
          </w:p>
          <w:p w:rsidR="00837E39" w:rsidRPr="00C94AC2" w:rsidRDefault="00837E39" w:rsidP="009732B8">
            <w:pPr>
              <w:spacing w:after="0" w:line="240" w:lineRule="auto"/>
              <w:rPr>
                <w:sz w:val="22"/>
                <w:szCs w:val="24"/>
                <w:lang w:val="vi-VN" w:eastAsia="ko-KR"/>
              </w:rPr>
            </w:pPr>
            <w:r w:rsidRPr="00C94AC2">
              <w:rPr>
                <w:sz w:val="22"/>
                <w:szCs w:val="24"/>
                <w:lang w:val="vi-VN" w:eastAsia="ko-KR"/>
              </w:rPr>
              <w:t>- Thường trực</w:t>
            </w:r>
            <w:r w:rsidRPr="009732B8">
              <w:rPr>
                <w:sz w:val="22"/>
                <w:szCs w:val="24"/>
                <w:lang w:val="vi-VN" w:eastAsia="ko-KR"/>
              </w:rPr>
              <w:t xml:space="preserve"> LĐLĐ tỉnh</w:t>
            </w:r>
            <w:r w:rsidRPr="00C94AC2">
              <w:rPr>
                <w:sz w:val="22"/>
                <w:szCs w:val="24"/>
                <w:lang w:val="vi-VN" w:eastAsia="ko-KR"/>
              </w:rPr>
              <w:t>;</w:t>
            </w:r>
          </w:p>
          <w:p w:rsidR="00837E39" w:rsidRPr="009732B8" w:rsidRDefault="00837E39" w:rsidP="009732B8">
            <w:pPr>
              <w:spacing w:after="0" w:line="240" w:lineRule="auto"/>
              <w:rPr>
                <w:sz w:val="22"/>
                <w:szCs w:val="24"/>
                <w:lang w:val="vi-VN" w:eastAsia="ko-KR"/>
              </w:rPr>
            </w:pPr>
            <w:r w:rsidRPr="00C94AC2">
              <w:rPr>
                <w:sz w:val="22"/>
                <w:szCs w:val="24"/>
                <w:lang w:val="vi-VN" w:eastAsia="ko-KR"/>
              </w:rPr>
              <w:t xml:space="preserve">- </w:t>
            </w:r>
            <w:r w:rsidRPr="009732B8">
              <w:rPr>
                <w:sz w:val="22"/>
                <w:szCs w:val="24"/>
                <w:lang w:val="vi-VN" w:eastAsia="ko-KR"/>
              </w:rPr>
              <w:t>LĐLĐ các huyện, thành phố; CĐ ngành;</w:t>
            </w:r>
          </w:p>
          <w:p w:rsidR="00837E39" w:rsidRPr="009732B8" w:rsidRDefault="00837E39" w:rsidP="009732B8">
            <w:pPr>
              <w:spacing w:after="0" w:line="240" w:lineRule="auto"/>
              <w:rPr>
                <w:sz w:val="22"/>
                <w:szCs w:val="24"/>
                <w:lang w:val="vi-VN" w:eastAsia="ko-KR"/>
              </w:rPr>
            </w:pPr>
            <w:r w:rsidRPr="009732B8">
              <w:rPr>
                <w:sz w:val="22"/>
                <w:szCs w:val="24"/>
                <w:lang w:val="vi-VN" w:eastAsia="ko-KR"/>
              </w:rPr>
              <w:t>CĐ Viên chức tỉnh; CĐCS trực thuộc;</w:t>
            </w:r>
          </w:p>
          <w:p w:rsidR="00837E39" w:rsidRPr="009732B8" w:rsidRDefault="00837E39" w:rsidP="009732B8">
            <w:pPr>
              <w:spacing w:after="0" w:line="240" w:lineRule="auto"/>
              <w:jc w:val="both"/>
              <w:rPr>
                <w:sz w:val="20"/>
                <w:szCs w:val="24"/>
                <w:lang w:val="vi-VN" w:eastAsia="ko-KR"/>
              </w:rPr>
            </w:pPr>
            <w:r w:rsidRPr="009732B8">
              <w:rPr>
                <w:sz w:val="22"/>
                <w:szCs w:val="24"/>
                <w:lang w:val="vi-VN" w:eastAsia="ko-KR"/>
              </w:rPr>
              <w:t>- Lưu: VT, Ban TCTGNC (D).</w:t>
            </w:r>
          </w:p>
        </w:tc>
        <w:tc>
          <w:tcPr>
            <w:tcW w:w="4850" w:type="dxa"/>
            <w:vMerge/>
          </w:tcPr>
          <w:p w:rsidR="00837E39" w:rsidRPr="009732B8" w:rsidRDefault="00837E39" w:rsidP="009732B8">
            <w:pPr>
              <w:spacing w:after="120" w:line="240" w:lineRule="auto"/>
              <w:jc w:val="center"/>
              <w:rPr>
                <w:b/>
                <w:sz w:val="20"/>
                <w:szCs w:val="24"/>
                <w:lang w:val="nl-NL" w:eastAsia="ko-KR"/>
              </w:rPr>
            </w:pPr>
          </w:p>
        </w:tc>
      </w:tr>
    </w:tbl>
    <w:p w:rsidR="00837E39" w:rsidRPr="001F5782" w:rsidRDefault="00837E39" w:rsidP="009C2B23">
      <w:pPr>
        <w:tabs>
          <w:tab w:val="left" w:pos="720"/>
          <w:tab w:val="left" w:pos="1320"/>
          <w:tab w:val="left" w:pos="1800"/>
          <w:tab w:val="left" w:pos="3840"/>
        </w:tabs>
        <w:spacing w:before="80"/>
        <w:ind w:firstLine="426"/>
        <w:jc w:val="both"/>
        <w:rPr>
          <w:szCs w:val="28"/>
          <w:lang w:val="it-IT"/>
        </w:rPr>
      </w:pPr>
    </w:p>
    <w:p w:rsidR="00837E39" w:rsidRPr="001F5782" w:rsidRDefault="00837E39" w:rsidP="009C2B23">
      <w:pPr>
        <w:ind w:left="181" w:hanging="181"/>
        <w:rPr>
          <w:b/>
          <w:bCs/>
          <w:szCs w:val="28"/>
        </w:rPr>
      </w:pPr>
      <w:r w:rsidRPr="001F5782">
        <w:rPr>
          <w:b/>
          <w:bCs/>
          <w:szCs w:val="28"/>
        </w:rPr>
        <w:t xml:space="preserve">            </w:t>
      </w:r>
    </w:p>
    <w:p w:rsidR="00837E39" w:rsidRPr="001F5782" w:rsidRDefault="00837E39" w:rsidP="009C2B23">
      <w:pPr>
        <w:ind w:left="181" w:hanging="181"/>
        <w:rPr>
          <w:b/>
          <w:bCs/>
          <w:szCs w:val="28"/>
        </w:rPr>
      </w:pPr>
      <w:r w:rsidRPr="001F5782">
        <w:rPr>
          <w:b/>
          <w:bCs/>
          <w:szCs w:val="28"/>
        </w:rPr>
        <w:t xml:space="preserve">                                                                           </w:t>
      </w:r>
    </w:p>
    <w:p w:rsidR="00837E39" w:rsidRPr="001F5782" w:rsidRDefault="00837E39"/>
    <w:sectPr w:rsidR="00837E39" w:rsidRPr="001F5782" w:rsidSect="00257BF4">
      <w:footerReference w:type="even" r:id="rId7"/>
      <w:footerReference w:type="default" r:id="rId8"/>
      <w:pgSz w:w="11907" w:h="16840" w:code="9"/>
      <w:pgMar w:top="993" w:right="850" w:bottom="993"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E6" w:rsidRDefault="00210BE6">
      <w:pPr>
        <w:spacing w:after="0" w:line="240" w:lineRule="auto"/>
      </w:pPr>
      <w:r>
        <w:separator/>
      </w:r>
    </w:p>
  </w:endnote>
  <w:endnote w:type="continuationSeparator" w:id="0">
    <w:p w:rsidR="00210BE6" w:rsidRDefault="002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39" w:rsidRDefault="00837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E39" w:rsidRDefault="00837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39" w:rsidRPr="000F4C95" w:rsidRDefault="00837E39">
    <w:pPr>
      <w:pStyle w:val="Footer"/>
      <w:framePr w:wrap="around" w:vAnchor="text" w:hAnchor="margin" w:xAlign="right" w:y="1"/>
      <w:rPr>
        <w:rStyle w:val="PageNumber"/>
        <w:sz w:val="24"/>
        <w:szCs w:val="24"/>
      </w:rPr>
    </w:pPr>
    <w:r w:rsidRPr="000F4C95">
      <w:rPr>
        <w:rStyle w:val="PageNumber"/>
        <w:sz w:val="24"/>
        <w:szCs w:val="24"/>
      </w:rPr>
      <w:fldChar w:fldCharType="begin"/>
    </w:r>
    <w:r w:rsidRPr="000F4C95">
      <w:rPr>
        <w:rStyle w:val="PageNumber"/>
        <w:sz w:val="24"/>
        <w:szCs w:val="24"/>
      </w:rPr>
      <w:instrText xml:space="preserve">PAGE  </w:instrText>
    </w:r>
    <w:r w:rsidRPr="000F4C95">
      <w:rPr>
        <w:rStyle w:val="PageNumber"/>
        <w:sz w:val="24"/>
        <w:szCs w:val="24"/>
      </w:rPr>
      <w:fldChar w:fldCharType="separate"/>
    </w:r>
    <w:r w:rsidR="00B523F4">
      <w:rPr>
        <w:rStyle w:val="PageNumber"/>
        <w:noProof/>
        <w:sz w:val="24"/>
        <w:szCs w:val="24"/>
      </w:rPr>
      <w:t>4</w:t>
    </w:r>
    <w:r w:rsidRPr="000F4C95">
      <w:rPr>
        <w:rStyle w:val="PageNumber"/>
        <w:sz w:val="24"/>
        <w:szCs w:val="24"/>
      </w:rPr>
      <w:fldChar w:fldCharType="end"/>
    </w:r>
  </w:p>
  <w:p w:rsidR="00837E39" w:rsidRDefault="00837E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E6" w:rsidRDefault="00210BE6">
      <w:pPr>
        <w:spacing w:after="0" w:line="240" w:lineRule="auto"/>
      </w:pPr>
      <w:r>
        <w:separator/>
      </w:r>
    </w:p>
  </w:footnote>
  <w:footnote w:type="continuationSeparator" w:id="0">
    <w:p w:rsidR="00210BE6" w:rsidRDefault="00210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B23"/>
    <w:rsid w:val="00042672"/>
    <w:rsid w:val="000728B4"/>
    <w:rsid w:val="000F4C95"/>
    <w:rsid w:val="0012056C"/>
    <w:rsid w:val="00124125"/>
    <w:rsid w:val="001C65ED"/>
    <w:rsid w:val="001E5DB9"/>
    <w:rsid w:val="001F35D5"/>
    <w:rsid w:val="001F5782"/>
    <w:rsid w:val="00210BE6"/>
    <w:rsid w:val="002257B6"/>
    <w:rsid w:val="00257BF4"/>
    <w:rsid w:val="002A1D96"/>
    <w:rsid w:val="002E5B6B"/>
    <w:rsid w:val="003574CC"/>
    <w:rsid w:val="00485E9B"/>
    <w:rsid w:val="00494568"/>
    <w:rsid w:val="004C1493"/>
    <w:rsid w:val="004E1473"/>
    <w:rsid w:val="004F6FF9"/>
    <w:rsid w:val="005007A4"/>
    <w:rsid w:val="00515CB2"/>
    <w:rsid w:val="00540A07"/>
    <w:rsid w:val="00560C4B"/>
    <w:rsid w:val="00562425"/>
    <w:rsid w:val="00575140"/>
    <w:rsid w:val="005D72C8"/>
    <w:rsid w:val="00641685"/>
    <w:rsid w:val="00666BD3"/>
    <w:rsid w:val="006B2C59"/>
    <w:rsid w:val="006E1F8C"/>
    <w:rsid w:val="007111A4"/>
    <w:rsid w:val="00730536"/>
    <w:rsid w:val="00772D73"/>
    <w:rsid w:val="007812C3"/>
    <w:rsid w:val="00820D84"/>
    <w:rsid w:val="00837E39"/>
    <w:rsid w:val="0084429B"/>
    <w:rsid w:val="008457F8"/>
    <w:rsid w:val="008606AE"/>
    <w:rsid w:val="0087454F"/>
    <w:rsid w:val="008C4B88"/>
    <w:rsid w:val="0090786F"/>
    <w:rsid w:val="009732B8"/>
    <w:rsid w:val="009B2C0D"/>
    <w:rsid w:val="009C2B23"/>
    <w:rsid w:val="00A028F6"/>
    <w:rsid w:val="00A304F7"/>
    <w:rsid w:val="00A710C5"/>
    <w:rsid w:val="00B3301A"/>
    <w:rsid w:val="00B35510"/>
    <w:rsid w:val="00B523F4"/>
    <w:rsid w:val="00B6165C"/>
    <w:rsid w:val="00BF6FE5"/>
    <w:rsid w:val="00C94AC2"/>
    <w:rsid w:val="00E71FC2"/>
    <w:rsid w:val="00EE3D98"/>
    <w:rsid w:val="00F01479"/>
    <w:rsid w:val="00F27833"/>
    <w:rsid w:val="00F9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72"/>
    <w:pPr>
      <w:spacing w:after="200" w:line="276" w:lineRule="auto"/>
    </w:pPr>
    <w:rPr>
      <w:sz w:val="28"/>
      <w:szCs w:val="22"/>
      <w:lang w:val="en-US" w:eastAsia="en-US"/>
    </w:rPr>
  </w:style>
  <w:style w:type="paragraph" w:styleId="Heading4">
    <w:name w:val="heading 4"/>
    <w:basedOn w:val="Normal"/>
    <w:next w:val="Normal"/>
    <w:link w:val="Heading4Char"/>
    <w:uiPriority w:val="99"/>
    <w:qFormat/>
    <w:rsid w:val="009C2B23"/>
    <w:pPr>
      <w:keepNext/>
      <w:spacing w:after="0" w:line="240" w:lineRule="auto"/>
      <w:jc w:val="center"/>
      <w:outlineLvl w:val="3"/>
    </w:pPr>
    <w:rPr>
      <w:rFonts w:ascii=".VnTimeH" w:eastAsia="Times New Roman"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9C2B23"/>
    <w:rPr>
      <w:rFonts w:ascii=".VnTimeH" w:hAnsi=".VnTimeH" w:cs="Times New Roman"/>
      <w:b/>
      <w:sz w:val="20"/>
      <w:szCs w:val="20"/>
    </w:rPr>
  </w:style>
  <w:style w:type="paragraph" w:styleId="BodyText">
    <w:name w:val="Body Text"/>
    <w:basedOn w:val="Normal"/>
    <w:link w:val="BodyTextChar"/>
    <w:uiPriority w:val="99"/>
    <w:rsid w:val="009C2B23"/>
    <w:pPr>
      <w:spacing w:before="60" w:after="0" w:line="240" w:lineRule="auto"/>
      <w:jc w:val="center"/>
    </w:pPr>
    <w:rPr>
      <w:rFonts w:ascii=".VnTime" w:eastAsia="Times New Roman" w:hAnsi=".VnTime"/>
      <w:i/>
      <w:sz w:val="24"/>
      <w:szCs w:val="20"/>
    </w:rPr>
  </w:style>
  <w:style w:type="character" w:customStyle="1" w:styleId="BodyTextChar">
    <w:name w:val="Body Text Char"/>
    <w:link w:val="BodyText"/>
    <w:uiPriority w:val="99"/>
    <w:locked/>
    <w:rsid w:val="009C2B23"/>
    <w:rPr>
      <w:rFonts w:ascii=".VnTime" w:hAnsi=".VnTime" w:cs="Times New Roman"/>
      <w:i/>
      <w:sz w:val="20"/>
      <w:szCs w:val="20"/>
    </w:rPr>
  </w:style>
  <w:style w:type="paragraph" w:styleId="Footer">
    <w:name w:val="footer"/>
    <w:basedOn w:val="Normal"/>
    <w:link w:val="FooterChar"/>
    <w:uiPriority w:val="99"/>
    <w:rsid w:val="009C2B23"/>
    <w:pPr>
      <w:tabs>
        <w:tab w:val="center" w:pos="4320"/>
        <w:tab w:val="right" w:pos="8640"/>
      </w:tabs>
      <w:spacing w:after="0" w:line="240" w:lineRule="auto"/>
    </w:pPr>
    <w:rPr>
      <w:rFonts w:ascii=".VnTime" w:eastAsia="Times New Roman" w:hAnsi=".VnTime"/>
      <w:szCs w:val="20"/>
    </w:rPr>
  </w:style>
  <w:style w:type="character" w:customStyle="1" w:styleId="FooterChar">
    <w:name w:val="Footer Char"/>
    <w:link w:val="Footer"/>
    <w:uiPriority w:val="99"/>
    <w:locked/>
    <w:rsid w:val="009C2B23"/>
    <w:rPr>
      <w:rFonts w:ascii=".VnTime" w:hAnsi=".VnTime" w:cs="Times New Roman"/>
      <w:sz w:val="20"/>
      <w:szCs w:val="20"/>
    </w:rPr>
  </w:style>
  <w:style w:type="character" w:styleId="PageNumber">
    <w:name w:val="page number"/>
    <w:uiPriority w:val="99"/>
    <w:semiHidden/>
    <w:rsid w:val="009C2B23"/>
    <w:rPr>
      <w:rFonts w:cs="Times New Roman"/>
    </w:rPr>
  </w:style>
  <w:style w:type="paragraph" w:styleId="BodyText3">
    <w:name w:val="Body Text 3"/>
    <w:basedOn w:val="Normal"/>
    <w:link w:val="BodyText3Char"/>
    <w:uiPriority w:val="99"/>
    <w:rsid w:val="009C2B23"/>
    <w:pPr>
      <w:spacing w:after="120" w:line="240" w:lineRule="auto"/>
    </w:pPr>
    <w:rPr>
      <w:rFonts w:ascii=".VnTime" w:eastAsia="Times New Roman" w:hAnsi=".VnTime"/>
      <w:sz w:val="16"/>
      <w:szCs w:val="16"/>
    </w:rPr>
  </w:style>
  <w:style w:type="character" w:customStyle="1" w:styleId="BodyText3Char">
    <w:name w:val="Body Text 3 Char"/>
    <w:link w:val="BodyText3"/>
    <w:uiPriority w:val="99"/>
    <w:locked/>
    <w:rsid w:val="009C2B23"/>
    <w:rPr>
      <w:rFonts w:ascii=".VnTime" w:hAnsi=".VnTime" w:cs="Times New Roman"/>
      <w:sz w:val="16"/>
      <w:szCs w:val="16"/>
    </w:rPr>
  </w:style>
  <w:style w:type="table" w:styleId="TableGrid">
    <w:name w:val="Table Grid"/>
    <w:basedOn w:val="TableNormal"/>
    <w:uiPriority w:val="99"/>
    <w:rsid w:val="00B3301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4AC2"/>
    <w:pPr>
      <w:tabs>
        <w:tab w:val="center" w:pos="4320"/>
        <w:tab w:val="right" w:pos="8640"/>
      </w:tabs>
    </w:pPr>
  </w:style>
  <w:style w:type="character" w:customStyle="1" w:styleId="HeaderChar">
    <w:name w:val="Header Char"/>
    <w:link w:val="Header"/>
    <w:uiPriority w:val="99"/>
    <w:semiHidden/>
    <w:rsid w:val="004559B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37</cp:revision>
  <dcterms:created xsi:type="dcterms:W3CDTF">2018-02-23T07:40:00Z</dcterms:created>
  <dcterms:modified xsi:type="dcterms:W3CDTF">2019-04-03T08:05:00Z</dcterms:modified>
</cp:coreProperties>
</file>