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1" w:type="dxa"/>
        <w:tblInd w:w="-495" w:type="dxa"/>
        <w:tblLook w:val="01E0" w:firstRow="1" w:lastRow="1" w:firstColumn="1" w:lastColumn="1" w:noHBand="0" w:noVBand="0"/>
      </w:tblPr>
      <w:tblGrid>
        <w:gridCol w:w="4431"/>
        <w:gridCol w:w="5670"/>
      </w:tblGrid>
      <w:tr w:rsidR="00B86C6F" w:rsidRPr="00050AED" w:rsidTr="00B86C6F">
        <w:trPr>
          <w:trHeight w:val="1726"/>
        </w:trPr>
        <w:tc>
          <w:tcPr>
            <w:tcW w:w="4431" w:type="dxa"/>
          </w:tcPr>
          <w:p w:rsidR="00B86C6F" w:rsidRPr="00050AED" w:rsidRDefault="00B86C6F" w:rsidP="001429F3">
            <w:pPr>
              <w:jc w:val="center"/>
              <w:rPr>
                <w:rFonts w:eastAsia="Calibri"/>
                <w:sz w:val="26"/>
                <w:szCs w:val="28"/>
              </w:rPr>
            </w:pPr>
            <w:r w:rsidRPr="00050AED">
              <w:rPr>
                <w:rFonts w:eastAsia="Calibri"/>
                <w:sz w:val="26"/>
                <w:szCs w:val="28"/>
              </w:rPr>
              <w:t>TỔNG LIÊN ĐOÀN LAO ĐỘNG</w:t>
            </w:r>
          </w:p>
          <w:p w:rsidR="00B86C6F" w:rsidRPr="00050AED" w:rsidRDefault="00B86C6F" w:rsidP="001429F3">
            <w:pPr>
              <w:jc w:val="center"/>
              <w:rPr>
                <w:rFonts w:eastAsia="Calibri"/>
                <w:sz w:val="26"/>
                <w:szCs w:val="28"/>
              </w:rPr>
            </w:pPr>
            <w:r w:rsidRPr="00050AED">
              <w:rPr>
                <w:rFonts w:eastAsia="Calibri"/>
                <w:sz w:val="26"/>
                <w:szCs w:val="28"/>
              </w:rPr>
              <w:t>VIỆ</w:t>
            </w:r>
            <w:r>
              <w:rPr>
                <w:rFonts w:eastAsia="Calibri"/>
                <w:sz w:val="26"/>
                <w:szCs w:val="28"/>
              </w:rPr>
              <w:t xml:space="preserve">T </w:t>
            </w:r>
            <w:r w:rsidRPr="00050AED">
              <w:rPr>
                <w:rFonts w:eastAsia="Calibri"/>
                <w:sz w:val="26"/>
                <w:szCs w:val="28"/>
              </w:rPr>
              <w:t>NAM</w:t>
            </w:r>
          </w:p>
          <w:p w:rsidR="00B86C6F" w:rsidRPr="00050AED" w:rsidRDefault="00B86C6F" w:rsidP="001429F3">
            <w:pPr>
              <w:jc w:val="center"/>
              <w:rPr>
                <w:rFonts w:eastAsia="Calibri"/>
                <w:b/>
                <w:sz w:val="26"/>
              </w:rPr>
            </w:pPr>
            <w:r w:rsidRPr="00050AED">
              <w:rPr>
                <w:rFonts w:eastAsia="Calibri"/>
                <w:b/>
                <w:sz w:val="26"/>
              </w:rPr>
              <w:t>LIÊN ĐOÀN LAO ĐỘNG</w:t>
            </w:r>
          </w:p>
          <w:p w:rsidR="00B86C6F" w:rsidRPr="00050AED" w:rsidRDefault="00B86C6F" w:rsidP="001429F3">
            <w:pPr>
              <w:jc w:val="center"/>
              <w:rPr>
                <w:rFonts w:eastAsia="Calibri"/>
                <w:b/>
                <w:sz w:val="26"/>
              </w:rPr>
            </w:pPr>
            <w:r>
              <w:rPr>
                <w:rFonts w:eastAsia="Calibri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10BBF" wp14:editId="75EC6DBC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177165</wp:posOffset>
                      </wp:positionV>
                      <wp:extent cx="1295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3.95pt" to="158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"/>
                  </w:pict>
                </mc:Fallback>
              </mc:AlternateContent>
            </w:r>
            <w:r w:rsidRPr="00050AED">
              <w:rPr>
                <w:rFonts w:eastAsia="Calibri"/>
                <w:b/>
                <w:sz w:val="26"/>
              </w:rPr>
              <w:t>TỈNH CAO BẰNG</w:t>
            </w:r>
          </w:p>
          <w:p w:rsidR="00B86C6F" w:rsidRPr="00050AED" w:rsidRDefault="00B86C6F" w:rsidP="001429F3">
            <w:pPr>
              <w:jc w:val="center"/>
              <w:rPr>
                <w:rFonts w:eastAsia="Calibri"/>
                <w:b/>
              </w:rPr>
            </w:pPr>
          </w:p>
          <w:p w:rsidR="00B86C6F" w:rsidRPr="00050AED" w:rsidRDefault="00B86C6F" w:rsidP="001429F3">
            <w:pPr>
              <w:jc w:val="center"/>
              <w:rPr>
                <w:rFonts w:eastAsia="Calibri"/>
                <w:sz w:val="26"/>
              </w:rPr>
            </w:pPr>
            <w:r w:rsidRPr="00050AED">
              <w:rPr>
                <w:rFonts w:eastAsia="Calibri"/>
                <w:sz w:val="26"/>
              </w:rPr>
              <w:t>Số</w:t>
            </w:r>
            <w:r>
              <w:rPr>
                <w:rFonts w:eastAsia="Calibri"/>
                <w:sz w:val="26"/>
              </w:rPr>
              <w:t xml:space="preserve">:  </w:t>
            </w:r>
            <w:r w:rsidR="009A7B86">
              <w:rPr>
                <w:rFonts w:eastAsia="Calibri"/>
                <w:sz w:val="26"/>
              </w:rPr>
              <w:t>401</w:t>
            </w:r>
            <w:r w:rsidRPr="00050AED">
              <w:rPr>
                <w:rFonts w:eastAsia="Calibri"/>
                <w:sz w:val="26"/>
              </w:rPr>
              <w:t>/LĐLĐ</w:t>
            </w:r>
            <w:r>
              <w:rPr>
                <w:rFonts w:eastAsia="Calibri"/>
                <w:sz w:val="26"/>
              </w:rPr>
              <w:t xml:space="preserve"> - TCTGNC</w:t>
            </w:r>
          </w:p>
          <w:p w:rsidR="00B86C6F" w:rsidRPr="00DD74BF" w:rsidRDefault="00B86C6F" w:rsidP="00B86C6F">
            <w:pPr>
              <w:jc w:val="center"/>
              <w:rPr>
                <w:rFonts w:eastAsia="Calibri"/>
                <w:sz w:val="24"/>
              </w:rPr>
            </w:pPr>
            <w:r w:rsidRPr="00DD74BF">
              <w:rPr>
                <w:rFonts w:eastAsia="Calibri"/>
                <w:sz w:val="24"/>
              </w:rPr>
              <w:t xml:space="preserve">Về việc </w:t>
            </w:r>
            <w:r>
              <w:rPr>
                <w:rFonts w:eastAsia="Calibri"/>
                <w:sz w:val="24"/>
              </w:rPr>
              <w:t>hưởng ứng cuộc thi “Tìm hiểu Pháp luật trực tuyến” năm 2019</w:t>
            </w:r>
          </w:p>
          <w:p w:rsidR="00B86C6F" w:rsidRPr="00050AED" w:rsidRDefault="00B86C6F" w:rsidP="001429F3">
            <w:pPr>
              <w:jc w:val="center"/>
              <w:rPr>
                <w:rFonts w:eastAsia="Calibri"/>
                <w:b/>
                <w:sz w:val="26"/>
              </w:rPr>
            </w:pPr>
          </w:p>
        </w:tc>
        <w:tc>
          <w:tcPr>
            <w:tcW w:w="5670" w:type="dxa"/>
          </w:tcPr>
          <w:p w:rsidR="00B86C6F" w:rsidRPr="00050AED" w:rsidRDefault="00B86C6F" w:rsidP="001429F3">
            <w:pPr>
              <w:jc w:val="center"/>
              <w:rPr>
                <w:rFonts w:eastAsia="Calibri"/>
                <w:b/>
                <w:spacing w:val="-6"/>
                <w:sz w:val="26"/>
                <w:szCs w:val="26"/>
              </w:rPr>
            </w:pPr>
            <w:r w:rsidRPr="00050AED">
              <w:rPr>
                <w:rFonts w:eastAsia="Calibri"/>
                <w:b/>
                <w:spacing w:val="-6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0AED">
                  <w:rPr>
                    <w:rFonts w:eastAsia="Calibri"/>
                    <w:b/>
                    <w:spacing w:val="-6"/>
                    <w:sz w:val="26"/>
                    <w:szCs w:val="26"/>
                  </w:rPr>
                  <w:t>NAM</w:t>
                </w:r>
              </w:smartTag>
            </w:smartTag>
          </w:p>
          <w:p w:rsidR="00B86C6F" w:rsidRPr="00050AED" w:rsidRDefault="00B86C6F" w:rsidP="001429F3">
            <w:pPr>
              <w:jc w:val="center"/>
              <w:rPr>
                <w:rFonts w:eastAsia="Calibri"/>
                <w:b/>
                <w:szCs w:val="26"/>
              </w:rPr>
            </w:pPr>
            <w:r w:rsidRPr="00050AED">
              <w:rPr>
                <w:rFonts w:eastAsia="Calibri"/>
                <w:b/>
                <w:szCs w:val="26"/>
              </w:rPr>
              <w:t>Độc lập - Tự do - Hạnh phúc</w:t>
            </w:r>
          </w:p>
          <w:p w:rsidR="00B86C6F" w:rsidRPr="00050AED" w:rsidRDefault="00B86C6F" w:rsidP="001429F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i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AACDA" wp14:editId="0805DBE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62865</wp:posOffset>
                      </wp:positionV>
                      <wp:extent cx="1882140" cy="0"/>
                      <wp:effectExtent l="1270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.95pt" to="208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X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eTL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"/>
                  </w:pict>
                </mc:Fallback>
              </mc:AlternateContent>
            </w:r>
          </w:p>
          <w:p w:rsidR="00B86C6F" w:rsidRPr="00050AED" w:rsidRDefault="00B86C6F" w:rsidP="001429F3">
            <w:pPr>
              <w:jc w:val="center"/>
              <w:rPr>
                <w:rFonts w:eastAsia="Calibri"/>
                <w:i/>
              </w:rPr>
            </w:pPr>
          </w:p>
          <w:p w:rsidR="00B86C6F" w:rsidRPr="00050AED" w:rsidRDefault="00B86C6F" w:rsidP="001429F3">
            <w:pPr>
              <w:jc w:val="center"/>
              <w:rPr>
                <w:rFonts w:eastAsia="Calibri"/>
                <w:i/>
              </w:rPr>
            </w:pPr>
          </w:p>
          <w:p w:rsidR="00B86C6F" w:rsidRPr="00050AED" w:rsidRDefault="00B86C6F" w:rsidP="00B86C6F">
            <w:pPr>
              <w:jc w:val="center"/>
              <w:rPr>
                <w:rFonts w:eastAsia="Calibri"/>
                <w:i/>
              </w:rPr>
            </w:pPr>
            <w:r w:rsidRPr="00050AED">
              <w:rPr>
                <w:rFonts w:eastAsia="Calibri"/>
                <w:i/>
              </w:rPr>
              <w:t>Cao Bằng, ngày</w:t>
            </w:r>
            <w:r>
              <w:rPr>
                <w:rFonts w:eastAsia="Calibri"/>
                <w:i/>
              </w:rPr>
              <w:t xml:space="preserve"> </w:t>
            </w:r>
            <w:r w:rsidR="009A7B86">
              <w:rPr>
                <w:rFonts w:eastAsia="Calibri"/>
                <w:i/>
              </w:rPr>
              <w:t>29</w:t>
            </w:r>
            <w:r>
              <w:rPr>
                <w:rFonts w:eastAsia="Calibri"/>
                <w:i/>
              </w:rPr>
              <w:t xml:space="preserve"> </w:t>
            </w:r>
            <w:r w:rsidRPr="00050AED">
              <w:rPr>
                <w:rFonts w:eastAsia="Calibri"/>
                <w:i/>
              </w:rPr>
              <w:t xml:space="preserve">tháng </w:t>
            </w:r>
            <w:r>
              <w:rPr>
                <w:rFonts w:eastAsia="Calibri"/>
                <w:i/>
              </w:rPr>
              <w:t>7</w:t>
            </w:r>
            <w:r w:rsidRPr="00050AED">
              <w:rPr>
                <w:rFonts w:eastAsia="Calibri"/>
                <w:i/>
              </w:rPr>
              <w:t xml:space="preserve"> n</w:t>
            </w:r>
            <w:r w:rsidRPr="00050AED">
              <w:rPr>
                <w:rFonts w:eastAsia="Calibri" w:hint="eastAsia"/>
                <w:i/>
              </w:rPr>
              <w:t>ă</w:t>
            </w:r>
            <w:r w:rsidRPr="00050AED">
              <w:rPr>
                <w:rFonts w:eastAsia="Calibri"/>
                <w:i/>
              </w:rPr>
              <w:t>m 201</w:t>
            </w:r>
            <w:r>
              <w:rPr>
                <w:rFonts w:eastAsia="Calibri"/>
                <w:i/>
              </w:rPr>
              <w:t>9</w:t>
            </w:r>
          </w:p>
        </w:tc>
      </w:tr>
    </w:tbl>
    <w:p w:rsidR="00B86C6F" w:rsidRDefault="00B86C6F" w:rsidP="00B86C6F">
      <w:pPr>
        <w:rPr>
          <w:b/>
          <w:bCs/>
          <w:szCs w:val="28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6642"/>
      </w:tblGrid>
      <w:tr w:rsidR="00B86C6F" w:rsidTr="001429F3">
        <w:tc>
          <w:tcPr>
            <w:tcW w:w="1404" w:type="dxa"/>
          </w:tcPr>
          <w:p w:rsidR="00B86C6F" w:rsidRDefault="00B86C6F" w:rsidP="001429F3">
            <w:pPr>
              <w:rPr>
                <w:b/>
                <w:bCs/>
                <w:szCs w:val="28"/>
              </w:rPr>
            </w:pPr>
            <w:r w:rsidRPr="00D62B94">
              <w:rPr>
                <w:bCs/>
                <w:szCs w:val="28"/>
              </w:rPr>
              <w:t>Kính gửi:</w:t>
            </w:r>
          </w:p>
        </w:tc>
        <w:tc>
          <w:tcPr>
            <w:tcW w:w="6642" w:type="dxa"/>
          </w:tcPr>
          <w:p w:rsidR="00B86C6F" w:rsidRDefault="00B86C6F" w:rsidP="001429F3">
            <w:pPr>
              <w:jc w:val="both"/>
              <w:rPr>
                <w:b/>
                <w:bCs/>
                <w:szCs w:val="28"/>
              </w:rPr>
            </w:pPr>
          </w:p>
          <w:p w:rsidR="00B86C6F" w:rsidRDefault="00B86C6F" w:rsidP="001429F3">
            <w:pPr>
              <w:jc w:val="both"/>
              <w:rPr>
                <w:bCs/>
                <w:szCs w:val="28"/>
              </w:rPr>
            </w:pPr>
            <w:r w:rsidRPr="00D62B94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>Liên đoàn Lao động huyện, thành phố;</w:t>
            </w:r>
          </w:p>
          <w:p w:rsidR="00B86C6F" w:rsidRPr="00D62B94" w:rsidRDefault="00B86C6F" w:rsidP="001429F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Công đoàn ngành, Công đoàn Viên chức;</w:t>
            </w:r>
          </w:p>
          <w:p w:rsidR="00B86C6F" w:rsidRPr="00C7026C" w:rsidRDefault="00B86C6F" w:rsidP="001429F3">
            <w:pPr>
              <w:jc w:val="both"/>
              <w:rPr>
                <w:bCs/>
                <w:szCs w:val="28"/>
              </w:rPr>
            </w:pPr>
            <w:r w:rsidRPr="00D62B94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>Công đoàn cơ sở trực thuộc.</w:t>
            </w:r>
          </w:p>
          <w:p w:rsidR="00B86C6F" w:rsidRDefault="00B86C6F" w:rsidP="001429F3">
            <w:pPr>
              <w:rPr>
                <w:b/>
                <w:bCs/>
                <w:szCs w:val="28"/>
              </w:rPr>
            </w:pPr>
          </w:p>
        </w:tc>
      </w:tr>
    </w:tbl>
    <w:p w:rsidR="001408E3" w:rsidRDefault="00B86C6F" w:rsidP="001408E3">
      <w:pPr>
        <w:pStyle w:val="BodyText1"/>
        <w:shd w:val="clear" w:color="auto" w:fill="auto"/>
        <w:spacing w:after="120" w:line="240" w:lineRule="auto"/>
        <w:ind w:right="20" w:firstLine="726"/>
        <w:jc w:val="both"/>
        <w:rPr>
          <w:rStyle w:val="Bodytext8"/>
          <w:b w:val="0"/>
          <w:i w:val="0"/>
          <w:color w:val="000000"/>
          <w:lang w:val="de-DE" w:eastAsia="vi-VN"/>
        </w:rPr>
      </w:pPr>
      <w:r>
        <w:rPr>
          <w:rStyle w:val="Bodytext"/>
          <w:color w:val="000000"/>
          <w:lang w:eastAsia="vi-VN"/>
        </w:rPr>
        <w:t xml:space="preserve">Ngày 26/6/2019 Liên đoàn Lao động (LĐLĐ) tỉnh nhận được Công văn số 482/STP-NV1 ngày 24/6/2019 của Sở Tư pháp về việc hưởng ứng cuộc thi “Tìm hiểu pháp luật trực tuyến” năm 2019. </w:t>
      </w:r>
      <w:r w:rsidR="001408E3">
        <w:rPr>
          <w:rStyle w:val="Bodytext"/>
          <w:color w:val="000000"/>
          <w:lang w:eastAsia="vi-VN"/>
        </w:rPr>
        <w:t xml:space="preserve"> Ban Thường vụ </w:t>
      </w:r>
      <w:r>
        <w:rPr>
          <w:rStyle w:val="Bodytext"/>
          <w:color w:val="000000"/>
          <w:lang w:eastAsia="vi-VN"/>
        </w:rPr>
        <w:t xml:space="preserve">LĐLĐ </w:t>
      </w:r>
      <w:r w:rsidRPr="00114CE7">
        <w:rPr>
          <w:rStyle w:val="Bodytext"/>
          <w:color w:val="000000"/>
          <w:lang w:eastAsia="vi-VN"/>
        </w:rPr>
        <w:t xml:space="preserve">tỉnh đề nghị các cấp </w:t>
      </w:r>
      <w:r w:rsidRPr="00AE3CD3">
        <w:rPr>
          <w:rStyle w:val="Bodytext"/>
          <w:color w:val="000000"/>
          <w:lang w:eastAsia="vi-VN"/>
        </w:rPr>
        <w:t>c</w:t>
      </w:r>
      <w:r w:rsidR="00EF6DD1">
        <w:rPr>
          <w:rStyle w:val="Bodytext"/>
          <w:color w:val="000000"/>
          <w:lang w:eastAsia="vi-VN"/>
        </w:rPr>
        <w:t>ông đoàn v</w:t>
      </w:r>
      <w:r>
        <w:rPr>
          <w:rStyle w:val="Bodytext"/>
          <w:color w:val="000000"/>
          <w:lang w:eastAsia="vi-VN"/>
        </w:rPr>
        <w:t>ận động cán bộ, đoàn viên, CNVCLĐ tích cực hưởng ứng tham gia cuộc thi</w:t>
      </w:r>
      <w:r w:rsidRPr="00B86C6F">
        <w:rPr>
          <w:rStyle w:val="Bodytext8"/>
          <w:b w:val="0"/>
          <w:i w:val="0"/>
          <w:color w:val="000000"/>
          <w:lang w:val="de-DE" w:eastAsia="vi-VN"/>
        </w:rPr>
        <w:t>.</w:t>
      </w:r>
      <w:r w:rsidR="001408E3">
        <w:rPr>
          <w:rStyle w:val="Bodytext8"/>
          <w:b w:val="0"/>
          <w:i w:val="0"/>
          <w:color w:val="000000"/>
          <w:lang w:val="de-DE" w:eastAsia="vi-VN"/>
        </w:rPr>
        <w:t xml:space="preserve"> Cụ thể:</w:t>
      </w:r>
    </w:p>
    <w:p w:rsidR="001408E3" w:rsidRDefault="001408E3" w:rsidP="001408E3">
      <w:pPr>
        <w:pStyle w:val="BodyText1"/>
        <w:shd w:val="clear" w:color="auto" w:fill="auto"/>
        <w:spacing w:after="120" w:line="240" w:lineRule="auto"/>
        <w:ind w:right="20" w:firstLine="726"/>
        <w:jc w:val="both"/>
        <w:rPr>
          <w:rStyle w:val="Bodytext8"/>
          <w:b w:val="0"/>
          <w:i w:val="0"/>
          <w:color w:val="000000"/>
          <w:lang w:val="de-DE" w:eastAsia="vi-VN"/>
        </w:rPr>
      </w:pPr>
      <w:r>
        <w:rPr>
          <w:rStyle w:val="Bodytext8"/>
          <w:b w:val="0"/>
          <w:i w:val="0"/>
          <w:color w:val="000000"/>
          <w:lang w:val="de-DE" w:eastAsia="vi-VN"/>
        </w:rPr>
        <w:t>- Thời gian: Từ tháng 5/2019 đến tháng 9/2019 chia thành 04 đợt.</w:t>
      </w:r>
    </w:p>
    <w:p w:rsidR="001408E3" w:rsidRDefault="001408E3" w:rsidP="001408E3">
      <w:pPr>
        <w:pStyle w:val="BodyText1"/>
        <w:shd w:val="clear" w:color="auto" w:fill="auto"/>
        <w:spacing w:after="120" w:line="240" w:lineRule="auto"/>
        <w:ind w:right="20" w:firstLine="726"/>
        <w:jc w:val="both"/>
        <w:rPr>
          <w:rStyle w:val="Bodytext8"/>
          <w:b w:val="0"/>
          <w:i w:val="0"/>
          <w:color w:val="000000"/>
          <w:lang w:val="de-DE" w:eastAsia="vi-VN"/>
        </w:rPr>
      </w:pPr>
      <w:r>
        <w:rPr>
          <w:rStyle w:val="Bodytext8"/>
          <w:b w:val="0"/>
          <w:i w:val="0"/>
          <w:color w:val="000000"/>
          <w:lang w:val="de-DE" w:eastAsia="vi-VN"/>
        </w:rPr>
        <w:t>- Cơ cấu giải thưởng mỗi đợt dành cho cá nhân: 01 giải nhất, 01 giải nhì, 02 giải ba.</w:t>
      </w:r>
    </w:p>
    <w:p w:rsidR="001408E3" w:rsidRDefault="001408E3" w:rsidP="001408E3">
      <w:pPr>
        <w:pStyle w:val="BodyText1"/>
        <w:shd w:val="clear" w:color="auto" w:fill="auto"/>
        <w:spacing w:after="120" w:line="240" w:lineRule="auto"/>
        <w:ind w:right="20" w:firstLine="726"/>
        <w:jc w:val="both"/>
        <w:rPr>
          <w:rStyle w:val="Bodytext8"/>
          <w:b w:val="0"/>
          <w:i w:val="0"/>
          <w:color w:val="000000"/>
          <w:lang w:val="de-DE" w:eastAsia="vi-VN"/>
        </w:rPr>
      </w:pPr>
      <w:r>
        <w:rPr>
          <w:rStyle w:val="Bodytext8"/>
          <w:b w:val="0"/>
          <w:i w:val="0"/>
          <w:color w:val="000000"/>
          <w:lang w:val="de-DE" w:eastAsia="vi-VN"/>
        </w:rPr>
        <w:t>- Hình thức dự thi: Thi trực tuyến.</w:t>
      </w:r>
    </w:p>
    <w:p w:rsidR="00B86C6F" w:rsidRPr="001408E3" w:rsidRDefault="001408E3" w:rsidP="001408E3">
      <w:pPr>
        <w:pStyle w:val="BodyText1"/>
        <w:shd w:val="clear" w:color="auto" w:fill="auto"/>
        <w:spacing w:after="120" w:line="240" w:lineRule="auto"/>
        <w:ind w:right="20" w:firstLine="726"/>
        <w:jc w:val="both"/>
        <w:rPr>
          <w:bCs/>
          <w:iCs/>
          <w:color w:val="000000"/>
          <w:shd w:val="clear" w:color="auto" w:fill="FFFFFF"/>
          <w:lang w:val="de-DE" w:eastAsia="vi-VN"/>
        </w:rPr>
      </w:pPr>
      <w:r>
        <w:rPr>
          <w:rStyle w:val="Bodytext8"/>
          <w:b w:val="0"/>
          <w:i w:val="0"/>
          <w:color w:val="000000"/>
          <w:lang w:val="de-DE" w:eastAsia="vi-VN"/>
        </w:rPr>
        <w:t xml:space="preserve">- Địa chỉ truy cập: </w:t>
      </w:r>
      <w:r w:rsidR="00B86C6F" w:rsidRPr="00B86C6F">
        <w:rPr>
          <w:rStyle w:val="Bodytext8"/>
          <w:b w:val="0"/>
          <w:i w:val="0"/>
          <w:color w:val="000000"/>
          <w:lang w:val="de-DE" w:eastAsia="vi-VN"/>
        </w:rPr>
        <w:t xml:space="preserve">Trang thông tin điện tử Phổ biến, giáo dục pháp luật, Cổng thông tin điện tử của Bộ Tư pháp tại địa chỉ: </w:t>
      </w:r>
      <w:r w:rsidR="00B86C6F" w:rsidRPr="006F5245">
        <w:rPr>
          <w:rStyle w:val="Bodytext8"/>
          <w:b w:val="0"/>
          <w:i w:val="0"/>
          <w:color w:val="0070C0"/>
          <w:u w:val="single"/>
          <w:lang w:val="de-DE" w:eastAsia="vi-VN"/>
        </w:rPr>
        <w:t>http//pbgdpl.moj.gov.vn/pt/cuocthi/Pages/hom.aspx</w:t>
      </w:r>
      <w:r w:rsidR="00B86C6F" w:rsidRPr="006F5245">
        <w:rPr>
          <w:rStyle w:val="Bodytext8"/>
          <w:b w:val="0"/>
          <w:i w:val="0"/>
          <w:color w:val="0070C0"/>
          <w:lang w:val="de-DE" w:eastAsia="vi-VN"/>
        </w:rPr>
        <w:t xml:space="preserve"> </w:t>
      </w:r>
      <w:r w:rsidR="00B86C6F" w:rsidRPr="00B86C6F">
        <w:rPr>
          <w:rStyle w:val="Bodytext8"/>
          <w:b w:val="0"/>
          <w:i w:val="0"/>
          <w:color w:val="000000"/>
          <w:lang w:val="de-DE" w:eastAsia="vi-VN"/>
        </w:rPr>
        <w:t>hoặc truy cập vào Trang thông tin điện tử Sở Tư pháp tỉnh Cao Bằng tại địa chỉ:</w:t>
      </w:r>
      <w:r w:rsidR="00B86C6F">
        <w:rPr>
          <w:rStyle w:val="Bodytext8"/>
          <w:i w:val="0"/>
          <w:color w:val="000000"/>
          <w:lang w:val="de-DE" w:eastAsia="vi-VN"/>
        </w:rPr>
        <w:t xml:space="preserve"> </w:t>
      </w:r>
      <w:r w:rsidR="00B86C6F" w:rsidRPr="006F5245">
        <w:rPr>
          <w:rStyle w:val="Bodytext8"/>
          <w:b w:val="0"/>
          <w:i w:val="0"/>
          <w:color w:val="0070C0"/>
          <w:u w:val="single"/>
          <w:lang w:val="de-DE" w:eastAsia="vi-VN"/>
        </w:rPr>
        <w:t>http//sotuphap.caobang.gov.vn/home</w:t>
      </w:r>
      <w:r w:rsidR="00B86C6F" w:rsidRPr="00B86C6F">
        <w:rPr>
          <w:rStyle w:val="Bodytext8"/>
          <w:b w:val="0"/>
          <w:i w:val="0"/>
          <w:color w:val="000000"/>
          <w:lang w:val="de-DE" w:eastAsia="vi-VN"/>
        </w:rPr>
        <w:t>, mục Cuộc thi tìm hiểu pháp luật trực tuyến.</w:t>
      </w:r>
      <w:r w:rsidR="006F5245">
        <w:rPr>
          <w:rStyle w:val="Bodytext8"/>
          <w:b w:val="0"/>
          <w:i w:val="0"/>
          <w:color w:val="000000"/>
          <w:lang w:val="de-DE" w:eastAsia="vi-VN"/>
        </w:rPr>
        <w:t xml:space="preserve"> </w:t>
      </w:r>
      <w:bookmarkStart w:id="0" w:name="_GoBack"/>
      <w:bookmarkEnd w:id="0"/>
    </w:p>
    <w:p w:rsidR="001E3E2B" w:rsidRPr="0091116F" w:rsidRDefault="001E3E2B" w:rsidP="001E3E2B">
      <w:pPr>
        <w:pStyle w:val="BodyText1"/>
        <w:shd w:val="clear" w:color="auto" w:fill="auto"/>
        <w:spacing w:after="120" w:line="240" w:lineRule="auto"/>
        <w:ind w:left="20" w:right="20" w:firstLine="726"/>
        <w:jc w:val="both"/>
        <w:rPr>
          <w:lang w:val="de-DE"/>
        </w:rPr>
      </w:pPr>
      <w:r>
        <w:rPr>
          <w:rStyle w:val="Bodytext"/>
          <w:color w:val="000000"/>
          <w:lang w:val="de-DE" w:eastAsia="vi-VN"/>
        </w:rPr>
        <w:t>Ban Thường vụ Liên đoàn Lao động tỉnh</w:t>
      </w:r>
      <w:r w:rsidRPr="0091116F">
        <w:rPr>
          <w:rStyle w:val="Bodytext"/>
          <w:color w:val="000000"/>
          <w:lang w:val="de-DE" w:eastAsia="vi-VN"/>
        </w:rPr>
        <w:t xml:space="preserve"> đề nghị </w:t>
      </w:r>
      <w:r>
        <w:rPr>
          <w:rStyle w:val="Bodytext"/>
          <w:color w:val="000000"/>
          <w:lang w:val="de-DE" w:eastAsia="vi-VN"/>
        </w:rPr>
        <w:t>các đơn vị quan tâm triển khai, thực hiện</w:t>
      </w:r>
      <w:r w:rsidRPr="0091116F">
        <w:rPr>
          <w:rStyle w:val="Bodytext"/>
          <w:color w:val="000000"/>
          <w:lang w:val="de-DE" w:eastAsia="vi-VN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720"/>
      </w:tblGrid>
      <w:tr w:rsidR="00B86C6F" w:rsidRPr="001408E3" w:rsidTr="001429F3">
        <w:tc>
          <w:tcPr>
            <w:tcW w:w="4804" w:type="dxa"/>
          </w:tcPr>
          <w:p w:rsidR="00B86C6F" w:rsidRPr="0091116F" w:rsidRDefault="00B86C6F" w:rsidP="001429F3">
            <w:pPr>
              <w:jc w:val="both"/>
              <w:rPr>
                <w:rFonts w:eastAsia="Calibri"/>
                <w:b/>
                <w:bCs/>
                <w:i/>
                <w:sz w:val="24"/>
                <w:szCs w:val="28"/>
                <w:lang w:val="de-DE"/>
              </w:rPr>
            </w:pPr>
          </w:p>
          <w:p w:rsidR="00B86C6F" w:rsidRPr="00C62C43" w:rsidRDefault="00B86C6F" w:rsidP="001429F3">
            <w:pPr>
              <w:jc w:val="both"/>
              <w:rPr>
                <w:rFonts w:eastAsia="Calibri"/>
                <w:b/>
                <w:bCs/>
                <w:i/>
                <w:sz w:val="24"/>
                <w:szCs w:val="28"/>
                <w:lang w:val="de-DE"/>
              </w:rPr>
            </w:pPr>
            <w:r w:rsidRPr="00C62C43">
              <w:rPr>
                <w:rFonts w:eastAsia="Calibri"/>
                <w:b/>
                <w:bCs/>
                <w:i/>
                <w:sz w:val="24"/>
                <w:szCs w:val="28"/>
                <w:lang w:val="de-DE"/>
              </w:rPr>
              <w:t>Nơi nhận:</w:t>
            </w:r>
          </w:p>
          <w:p w:rsidR="00B86C6F" w:rsidRPr="00C62C43" w:rsidRDefault="00B86C6F" w:rsidP="001429F3">
            <w:pPr>
              <w:jc w:val="both"/>
              <w:rPr>
                <w:rFonts w:eastAsia="Calibri"/>
                <w:bCs/>
                <w:sz w:val="22"/>
                <w:szCs w:val="28"/>
                <w:lang w:val="de-DE"/>
              </w:rPr>
            </w:pPr>
            <w:r w:rsidRPr="00C62C43">
              <w:rPr>
                <w:rFonts w:eastAsia="Calibri"/>
                <w:bCs/>
                <w:sz w:val="22"/>
                <w:szCs w:val="28"/>
                <w:lang w:val="de-DE"/>
              </w:rPr>
              <w:t xml:space="preserve"> - Như kính gửi;</w:t>
            </w:r>
          </w:p>
          <w:p w:rsidR="00B86C6F" w:rsidRPr="00C62C43" w:rsidRDefault="00B86C6F" w:rsidP="001429F3">
            <w:pPr>
              <w:jc w:val="both"/>
              <w:rPr>
                <w:rFonts w:eastAsia="Calibri"/>
                <w:bCs/>
                <w:sz w:val="22"/>
                <w:szCs w:val="28"/>
                <w:lang w:val="de-DE"/>
              </w:rPr>
            </w:pPr>
            <w:r w:rsidRPr="00C62C43">
              <w:rPr>
                <w:rFonts w:eastAsia="Calibri"/>
                <w:bCs/>
                <w:sz w:val="22"/>
                <w:szCs w:val="28"/>
                <w:lang w:val="de-DE"/>
              </w:rPr>
              <w:t xml:space="preserve"> - Thường trực LĐLĐ tỉnh;</w:t>
            </w:r>
          </w:p>
          <w:p w:rsidR="00B86C6F" w:rsidRPr="00B86C6F" w:rsidRDefault="00B86C6F" w:rsidP="001429F3">
            <w:pPr>
              <w:jc w:val="both"/>
              <w:rPr>
                <w:rFonts w:eastAsia="Calibri"/>
                <w:bCs/>
                <w:sz w:val="22"/>
                <w:szCs w:val="28"/>
                <w:lang w:val="de-DE"/>
              </w:rPr>
            </w:pPr>
            <w:r w:rsidRPr="00C62C43">
              <w:rPr>
                <w:rFonts w:eastAsia="Calibri"/>
                <w:bCs/>
                <w:sz w:val="22"/>
                <w:szCs w:val="28"/>
                <w:lang w:val="de-DE"/>
              </w:rPr>
              <w:t xml:space="preserve"> </w:t>
            </w:r>
            <w:r w:rsidRPr="00B86C6F">
              <w:rPr>
                <w:rFonts w:eastAsia="Calibri"/>
                <w:bCs/>
                <w:sz w:val="22"/>
                <w:szCs w:val="28"/>
                <w:lang w:val="de-DE"/>
              </w:rPr>
              <w:t xml:space="preserve">- Lưu: VT, Ban </w:t>
            </w:r>
            <w:r w:rsidR="001E3E2B">
              <w:rPr>
                <w:rFonts w:eastAsia="Calibri"/>
                <w:bCs/>
                <w:sz w:val="22"/>
                <w:szCs w:val="28"/>
                <w:lang w:val="de-DE"/>
              </w:rPr>
              <w:t>TCTGNC</w:t>
            </w:r>
            <w:r w:rsidRPr="00B86C6F">
              <w:rPr>
                <w:rFonts w:eastAsia="Calibri"/>
                <w:bCs/>
                <w:sz w:val="22"/>
                <w:szCs w:val="28"/>
                <w:lang w:val="de-DE"/>
              </w:rPr>
              <w:t xml:space="preserve"> (Dg).</w:t>
            </w:r>
          </w:p>
        </w:tc>
        <w:tc>
          <w:tcPr>
            <w:tcW w:w="4804" w:type="dxa"/>
          </w:tcPr>
          <w:p w:rsidR="00B86C6F" w:rsidRPr="00B86C6F" w:rsidRDefault="00B86C6F" w:rsidP="001429F3">
            <w:pPr>
              <w:jc w:val="center"/>
              <w:rPr>
                <w:rFonts w:eastAsia="Calibri"/>
                <w:b/>
                <w:bCs/>
                <w:szCs w:val="28"/>
                <w:lang w:val="de-DE"/>
              </w:rPr>
            </w:pPr>
            <w:r w:rsidRPr="00B86C6F">
              <w:rPr>
                <w:rFonts w:eastAsia="Calibri"/>
                <w:b/>
                <w:bCs/>
                <w:szCs w:val="28"/>
                <w:lang w:val="de-DE"/>
              </w:rPr>
              <w:t>TM. BAN THƯỜNG VỤ</w:t>
            </w:r>
          </w:p>
          <w:p w:rsidR="00B86C6F" w:rsidRPr="00B86C6F" w:rsidRDefault="00B86C6F" w:rsidP="001429F3">
            <w:pPr>
              <w:jc w:val="center"/>
              <w:rPr>
                <w:rFonts w:eastAsia="Calibri"/>
                <w:b/>
                <w:bCs/>
                <w:szCs w:val="28"/>
                <w:lang w:val="de-DE"/>
              </w:rPr>
            </w:pPr>
            <w:r w:rsidRPr="00B86C6F">
              <w:rPr>
                <w:rFonts w:eastAsia="Calibri"/>
                <w:b/>
                <w:bCs/>
                <w:szCs w:val="28"/>
                <w:lang w:val="de-DE"/>
              </w:rPr>
              <w:t>PHÓ CHỦ TỊCH</w:t>
            </w:r>
          </w:p>
          <w:p w:rsidR="00B86C6F" w:rsidRPr="00B86C6F" w:rsidRDefault="00B86C6F" w:rsidP="001429F3">
            <w:pPr>
              <w:jc w:val="center"/>
              <w:rPr>
                <w:rFonts w:eastAsia="Calibri"/>
                <w:bCs/>
                <w:szCs w:val="28"/>
                <w:lang w:val="de-DE"/>
              </w:rPr>
            </w:pPr>
          </w:p>
          <w:p w:rsidR="00B86C6F" w:rsidRPr="00B86C6F" w:rsidRDefault="009A7B86" w:rsidP="001429F3">
            <w:pPr>
              <w:jc w:val="center"/>
              <w:rPr>
                <w:rFonts w:eastAsia="Calibri"/>
                <w:bCs/>
                <w:szCs w:val="28"/>
                <w:lang w:val="de-DE"/>
              </w:rPr>
            </w:pPr>
            <w:r>
              <w:rPr>
                <w:rFonts w:eastAsia="Calibri"/>
                <w:bCs/>
                <w:szCs w:val="28"/>
                <w:lang w:val="de-DE"/>
              </w:rPr>
              <w:t>(Đã ký)</w:t>
            </w:r>
          </w:p>
          <w:p w:rsidR="00B86C6F" w:rsidRPr="00B86C6F" w:rsidRDefault="00B86C6F" w:rsidP="001429F3">
            <w:pPr>
              <w:jc w:val="center"/>
              <w:rPr>
                <w:rFonts w:eastAsia="Calibri"/>
                <w:b/>
                <w:bCs/>
                <w:szCs w:val="28"/>
                <w:lang w:val="de-DE"/>
              </w:rPr>
            </w:pPr>
          </w:p>
          <w:p w:rsidR="00B86C6F" w:rsidRPr="00B86C6F" w:rsidRDefault="00B86C6F" w:rsidP="001429F3">
            <w:pPr>
              <w:jc w:val="center"/>
              <w:rPr>
                <w:rFonts w:eastAsia="Calibri"/>
                <w:b/>
                <w:bCs/>
                <w:szCs w:val="28"/>
                <w:lang w:val="de-DE"/>
              </w:rPr>
            </w:pPr>
          </w:p>
          <w:p w:rsidR="00B86C6F" w:rsidRPr="00B86C6F" w:rsidRDefault="00B86C6F" w:rsidP="001429F3">
            <w:pPr>
              <w:jc w:val="center"/>
              <w:rPr>
                <w:rFonts w:eastAsia="Calibri"/>
                <w:bCs/>
                <w:szCs w:val="28"/>
                <w:lang w:val="de-DE"/>
              </w:rPr>
            </w:pPr>
            <w:r w:rsidRPr="00B86C6F">
              <w:rPr>
                <w:rFonts w:eastAsia="Calibri"/>
                <w:b/>
                <w:bCs/>
                <w:szCs w:val="28"/>
                <w:lang w:val="de-DE"/>
              </w:rPr>
              <w:t>Trần Công Huân</w:t>
            </w:r>
          </w:p>
        </w:tc>
      </w:tr>
    </w:tbl>
    <w:p w:rsidR="00B86C6F" w:rsidRPr="00B86C6F" w:rsidRDefault="00B86C6F" w:rsidP="00B86C6F">
      <w:pPr>
        <w:ind w:firstLine="720"/>
        <w:jc w:val="both"/>
        <w:rPr>
          <w:bCs/>
          <w:szCs w:val="28"/>
          <w:lang w:val="de-DE"/>
        </w:rPr>
      </w:pPr>
    </w:p>
    <w:p w:rsidR="00B86C6F" w:rsidRPr="00B86C6F" w:rsidRDefault="00B86C6F" w:rsidP="00B86C6F">
      <w:pPr>
        <w:spacing w:before="120"/>
        <w:jc w:val="both"/>
        <w:rPr>
          <w:bCs/>
          <w:szCs w:val="28"/>
          <w:lang w:val="de-DE"/>
        </w:rPr>
      </w:pPr>
    </w:p>
    <w:p w:rsidR="00B86C6F" w:rsidRPr="00B86C6F" w:rsidRDefault="00B86C6F" w:rsidP="00B86C6F">
      <w:pPr>
        <w:jc w:val="both"/>
        <w:rPr>
          <w:bCs/>
          <w:szCs w:val="28"/>
          <w:lang w:val="de-DE"/>
        </w:rPr>
      </w:pPr>
    </w:p>
    <w:p w:rsidR="00B86C6F" w:rsidRPr="00B86C6F" w:rsidRDefault="00B86C6F" w:rsidP="00B86C6F">
      <w:pPr>
        <w:jc w:val="both"/>
        <w:rPr>
          <w:bCs/>
          <w:szCs w:val="28"/>
          <w:lang w:val="de-DE"/>
        </w:rPr>
      </w:pPr>
    </w:p>
    <w:p w:rsidR="00B86C6F" w:rsidRPr="00B86C6F" w:rsidRDefault="00B86C6F" w:rsidP="00B86C6F">
      <w:pPr>
        <w:jc w:val="center"/>
        <w:rPr>
          <w:lang w:val="de-DE"/>
        </w:rPr>
      </w:pPr>
      <w:r w:rsidRPr="00B86C6F">
        <w:rPr>
          <w:lang w:val="de-DE"/>
        </w:rPr>
        <w:lastRenderedPageBreak/>
        <w:br w:type="page"/>
      </w:r>
    </w:p>
    <w:p w:rsidR="00B86C6F" w:rsidRPr="00B86C6F" w:rsidRDefault="00B86C6F" w:rsidP="00B86C6F">
      <w:pPr>
        <w:rPr>
          <w:lang w:val="de-DE"/>
        </w:rPr>
      </w:pPr>
    </w:p>
    <w:p w:rsidR="00B86C6F" w:rsidRPr="00B86C6F" w:rsidRDefault="00B86C6F" w:rsidP="00B86C6F">
      <w:pPr>
        <w:rPr>
          <w:lang w:val="de-DE"/>
        </w:rPr>
      </w:pPr>
    </w:p>
    <w:p w:rsidR="00B86C6F" w:rsidRPr="00B86C6F" w:rsidRDefault="00B86C6F" w:rsidP="00B86C6F">
      <w:pPr>
        <w:rPr>
          <w:lang w:val="de-DE"/>
        </w:rPr>
      </w:pPr>
    </w:p>
    <w:p w:rsidR="00247699" w:rsidRPr="00B86C6F" w:rsidRDefault="00247699">
      <w:pPr>
        <w:rPr>
          <w:lang w:val="de-DE"/>
        </w:rPr>
      </w:pPr>
    </w:p>
    <w:sectPr w:rsidR="00247699" w:rsidRPr="00B86C6F" w:rsidSect="00D715E3">
      <w:footerReference w:type="even" r:id="rId7"/>
      <w:footerReference w:type="default" r:id="rId8"/>
      <w:footerReference w:type="first" r:id="rId9"/>
      <w:pgSz w:w="11907" w:h="16840" w:code="9"/>
      <w:pgMar w:top="1134" w:right="992" w:bottom="1134" w:left="1701" w:header="72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47" w:rsidRDefault="00B20747">
      <w:r>
        <w:separator/>
      </w:r>
    </w:p>
  </w:endnote>
  <w:endnote w:type="continuationSeparator" w:id="0">
    <w:p w:rsidR="00B20747" w:rsidRDefault="00B2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3A" w:rsidRDefault="00461124" w:rsidP="00137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93A" w:rsidRDefault="00B20747" w:rsidP="001372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3A" w:rsidRDefault="00461124" w:rsidP="00137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8E3">
      <w:rPr>
        <w:rStyle w:val="PageNumber"/>
        <w:noProof/>
      </w:rPr>
      <w:t>2</w:t>
    </w:r>
    <w:r>
      <w:rPr>
        <w:rStyle w:val="PageNumber"/>
      </w:rPr>
      <w:fldChar w:fldCharType="end"/>
    </w:r>
  </w:p>
  <w:p w:rsidR="0095193A" w:rsidRDefault="00B20747" w:rsidP="0013727F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E3" w:rsidRDefault="00B20747">
    <w:pPr>
      <w:pStyle w:val="Footer"/>
      <w:jc w:val="right"/>
    </w:pPr>
  </w:p>
  <w:p w:rsidR="00D715E3" w:rsidRDefault="00B20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47" w:rsidRDefault="00B20747">
      <w:r>
        <w:separator/>
      </w:r>
    </w:p>
  </w:footnote>
  <w:footnote w:type="continuationSeparator" w:id="0">
    <w:p w:rsidR="00B20747" w:rsidRDefault="00B2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6F"/>
    <w:rsid w:val="001408E3"/>
    <w:rsid w:val="001E3E2B"/>
    <w:rsid w:val="00247699"/>
    <w:rsid w:val="003917D7"/>
    <w:rsid w:val="00461124"/>
    <w:rsid w:val="004B4272"/>
    <w:rsid w:val="006F5245"/>
    <w:rsid w:val="009A7B86"/>
    <w:rsid w:val="00B20747"/>
    <w:rsid w:val="00B86C6F"/>
    <w:rsid w:val="00D52D91"/>
    <w:rsid w:val="00EF0F71"/>
    <w:rsid w:val="00E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6F"/>
    <w:pPr>
      <w:spacing w:after="0" w:line="240" w:lineRule="auto"/>
    </w:pPr>
    <w:rPr>
      <w:rFonts w:ascii="Times New Roman" w:eastAsia="Batang" w:hAnsi="Times New Roman" w:cs="Times New Roman"/>
      <w:sz w:val="28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6C6F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86C6F"/>
    <w:rPr>
      <w:rFonts w:ascii="Times New Roman" w:eastAsia="Calibri" w:hAnsi="Times New Roman" w:cs="Times New Roman"/>
      <w:sz w:val="28"/>
      <w:lang w:val="x-none" w:eastAsia="x-none"/>
    </w:rPr>
  </w:style>
  <w:style w:type="character" w:styleId="Hyperlink">
    <w:name w:val="Hyperlink"/>
    <w:basedOn w:val="DefaultParagraphFont"/>
    <w:rsid w:val="00B86C6F"/>
    <w:rPr>
      <w:color w:val="0000FF"/>
      <w:u w:val="single"/>
    </w:rPr>
  </w:style>
  <w:style w:type="character" w:styleId="PageNumber">
    <w:name w:val="page number"/>
    <w:basedOn w:val="DefaultParagraphFont"/>
    <w:rsid w:val="00B86C6F"/>
  </w:style>
  <w:style w:type="paragraph" w:styleId="NormalWeb">
    <w:name w:val="Normal (Web)"/>
    <w:basedOn w:val="Normal"/>
    <w:uiPriority w:val="99"/>
    <w:rsid w:val="00B86C6F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table" w:styleId="TableGrid">
    <w:name w:val="Table Grid"/>
    <w:basedOn w:val="TableNormal"/>
    <w:uiPriority w:val="59"/>
    <w:rsid w:val="00B8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1"/>
    <w:rsid w:val="00B86C6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B86C6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80">
    <w:name w:val="Body text (8)"/>
    <w:basedOn w:val="Bodytext8"/>
    <w:rsid w:val="00B86C6F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paragraph" w:customStyle="1" w:styleId="BodyText1">
    <w:name w:val="Body Text1"/>
    <w:basedOn w:val="Normal"/>
    <w:link w:val="Bodytext"/>
    <w:rsid w:val="00B86C6F"/>
    <w:pPr>
      <w:widowControl w:val="0"/>
      <w:shd w:val="clear" w:color="auto" w:fill="FFFFFF"/>
      <w:spacing w:before="120" w:line="240" w:lineRule="atLeast"/>
    </w:pPr>
    <w:rPr>
      <w:rFonts w:eastAsiaTheme="minorHAnsi"/>
      <w:szCs w:val="28"/>
      <w:lang w:eastAsia="en-US"/>
    </w:rPr>
  </w:style>
  <w:style w:type="paragraph" w:customStyle="1" w:styleId="Bodytext81">
    <w:name w:val="Body text (8)1"/>
    <w:basedOn w:val="Normal"/>
    <w:link w:val="Bodytext8"/>
    <w:rsid w:val="00B86C6F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character" w:styleId="Emphasis">
    <w:name w:val="Emphasis"/>
    <w:qFormat/>
    <w:rsid w:val="00B86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6F"/>
    <w:pPr>
      <w:spacing w:after="0" w:line="240" w:lineRule="auto"/>
    </w:pPr>
    <w:rPr>
      <w:rFonts w:ascii="Times New Roman" w:eastAsia="Batang" w:hAnsi="Times New Roman" w:cs="Times New Roman"/>
      <w:sz w:val="28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6C6F"/>
    <w:pPr>
      <w:tabs>
        <w:tab w:val="center" w:pos="4680"/>
        <w:tab w:val="right" w:pos="9360"/>
      </w:tabs>
      <w:spacing w:after="200" w:line="276" w:lineRule="auto"/>
    </w:pPr>
    <w:rPr>
      <w:rFonts w:eastAsia="Calibri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86C6F"/>
    <w:rPr>
      <w:rFonts w:ascii="Times New Roman" w:eastAsia="Calibri" w:hAnsi="Times New Roman" w:cs="Times New Roman"/>
      <w:sz w:val="28"/>
      <w:lang w:val="x-none" w:eastAsia="x-none"/>
    </w:rPr>
  </w:style>
  <w:style w:type="character" w:styleId="Hyperlink">
    <w:name w:val="Hyperlink"/>
    <w:basedOn w:val="DefaultParagraphFont"/>
    <w:rsid w:val="00B86C6F"/>
    <w:rPr>
      <w:color w:val="0000FF"/>
      <w:u w:val="single"/>
    </w:rPr>
  </w:style>
  <w:style w:type="character" w:styleId="PageNumber">
    <w:name w:val="page number"/>
    <w:basedOn w:val="DefaultParagraphFont"/>
    <w:rsid w:val="00B86C6F"/>
  </w:style>
  <w:style w:type="paragraph" w:styleId="NormalWeb">
    <w:name w:val="Normal (Web)"/>
    <w:basedOn w:val="Normal"/>
    <w:uiPriority w:val="99"/>
    <w:rsid w:val="00B86C6F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table" w:styleId="TableGrid">
    <w:name w:val="Table Grid"/>
    <w:basedOn w:val="TableNormal"/>
    <w:uiPriority w:val="59"/>
    <w:rsid w:val="00B8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1"/>
    <w:rsid w:val="00B86C6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B86C6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80">
    <w:name w:val="Body text (8)"/>
    <w:basedOn w:val="Bodytext8"/>
    <w:rsid w:val="00B86C6F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paragraph" w:customStyle="1" w:styleId="BodyText1">
    <w:name w:val="Body Text1"/>
    <w:basedOn w:val="Normal"/>
    <w:link w:val="Bodytext"/>
    <w:rsid w:val="00B86C6F"/>
    <w:pPr>
      <w:widowControl w:val="0"/>
      <w:shd w:val="clear" w:color="auto" w:fill="FFFFFF"/>
      <w:spacing w:before="120" w:line="240" w:lineRule="atLeast"/>
    </w:pPr>
    <w:rPr>
      <w:rFonts w:eastAsiaTheme="minorHAnsi"/>
      <w:szCs w:val="28"/>
      <w:lang w:eastAsia="en-US"/>
    </w:rPr>
  </w:style>
  <w:style w:type="paragraph" w:customStyle="1" w:styleId="Bodytext81">
    <w:name w:val="Body text (8)1"/>
    <w:basedOn w:val="Normal"/>
    <w:link w:val="Bodytext8"/>
    <w:rsid w:val="00B86C6F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character" w:styleId="Emphasis">
    <w:name w:val="Emphasis"/>
    <w:qFormat/>
    <w:rsid w:val="00B86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2019-07-24T07:37:00Z</dcterms:created>
  <dcterms:modified xsi:type="dcterms:W3CDTF">2019-08-01T04:11:00Z</dcterms:modified>
</cp:coreProperties>
</file>