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1" w:type="dxa"/>
        <w:tblInd w:w="-495" w:type="dxa"/>
        <w:tblLook w:val="01E0" w:firstRow="1" w:lastRow="1" w:firstColumn="1" w:lastColumn="1" w:noHBand="0" w:noVBand="0"/>
      </w:tblPr>
      <w:tblGrid>
        <w:gridCol w:w="4572"/>
        <w:gridCol w:w="5529"/>
      </w:tblGrid>
      <w:tr w:rsidR="008A74CE" w:rsidRPr="00050AED" w:rsidTr="007A78FD">
        <w:trPr>
          <w:trHeight w:val="1726"/>
        </w:trPr>
        <w:tc>
          <w:tcPr>
            <w:tcW w:w="4572" w:type="dxa"/>
          </w:tcPr>
          <w:p w:rsidR="008A74CE" w:rsidRPr="00050AED" w:rsidRDefault="008A74CE" w:rsidP="007A78FD">
            <w:pPr>
              <w:jc w:val="center"/>
              <w:rPr>
                <w:rFonts w:eastAsia="Calibri"/>
                <w:sz w:val="26"/>
                <w:szCs w:val="28"/>
              </w:rPr>
            </w:pPr>
            <w:r w:rsidRPr="00050AED">
              <w:rPr>
                <w:rFonts w:eastAsia="Calibri"/>
                <w:sz w:val="26"/>
                <w:szCs w:val="28"/>
              </w:rPr>
              <w:t>TỔNG LIÊN ĐOÀN LAO ĐỘNG</w:t>
            </w:r>
          </w:p>
          <w:p w:rsidR="008A74CE" w:rsidRPr="00050AED" w:rsidRDefault="008A74CE" w:rsidP="007A78FD">
            <w:pPr>
              <w:jc w:val="center"/>
              <w:rPr>
                <w:rFonts w:eastAsia="Calibri"/>
                <w:sz w:val="26"/>
                <w:szCs w:val="28"/>
              </w:rPr>
            </w:pPr>
            <w:r w:rsidRPr="00050AED">
              <w:rPr>
                <w:rFonts w:eastAsia="Calibri"/>
                <w:sz w:val="26"/>
                <w:szCs w:val="28"/>
              </w:rPr>
              <w:t>VIỆ</w:t>
            </w:r>
            <w:r>
              <w:rPr>
                <w:rFonts w:eastAsia="Calibri"/>
                <w:sz w:val="26"/>
                <w:szCs w:val="28"/>
              </w:rPr>
              <w:t xml:space="preserve">T </w:t>
            </w:r>
            <w:r w:rsidRPr="00050AED">
              <w:rPr>
                <w:rFonts w:eastAsia="Calibri"/>
                <w:sz w:val="26"/>
                <w:szCs w:val="28"/>
              </w:rPr>
              <w:t>NAM</w:t>
            </w:r>
          </w:p>
          <w:p w:rsidR="008A74CE" w:rsidRPr="00050AED" w:rsidRDefault="008A74CE" w:rsidP="007A78FD">
            <w:pPr>
              <w:jc w:val="center"/>
              <w:rPr>
                <w:rFonts w:eastAsia="Calibri"/>
                <w:b/>
                <w:sz w:val="26"/>
              </w:rPr>
            </w:pPr>
            <w:r w:rsidRPr="00050AED">
              <w:rPr>
                <w:rFonts w:eastAsia="Calibri"/>
                <w:b/>
                <w:sz w:val="26"/>
              </w:rPr>
              <w:t>LIÊN ĐOÀN LAO ĐỘNG</w:t>
            </w:r>
          </w:p>
          <w:p w:rsidR="008A74CE" w:rsidRPr="00050AED" w:rsidRDefault="008A74CE" w:rsidP="007A78FD">
            <w:pPr>
              <w:jc w:val="center"/>
              <w:rPr>
                <w:rFonts w:eastAsia="Calibri"/>
                <w:b/>
                <w:sz w:val="26"/>
              </w:rPr>
            </w:pPr>
            <w:r>
              <w:rPr>
                <w:rFonts w:eastAsia="Calibri"/>
                <w:b/>
                <w:noProof/>
                <w:lang w:eastAsia="en-US"/>
              </w:rPr>
              <mc:AlternateContent>
                <mc:Choice Requires="wps">
                  <w:drawing>
                    <wp:anchor distT="0" distB="0" distL="114300" distR="114300" simplePos="0" relativeHeight="251659264" behindDoc="0" locked="0" layoutInCell="1" allowOverlap="1" wp14:anchorId="7D7C6485" wp14:editId="28293987">
                      <wp:simplePos x="0" y="0"/>
                      <wp:positionH relativeFrom="column">
                        <wp:posOffset>720090</wp:posOffset>
                      </wp:positionH>
                      <wp:positionV relativeFrom="paragraph">
                        <wp:posOffset>177165</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3.95pt" to="15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"/>
                  </w:pict>
                </mc:Fallback>
              </mc:AlternateContent>
            </w:r>
            <w:r w:rsidRPr="00050AED">
              <w:rPr>
                <w:rFonts w:eastAsia="Calibri"/>
                <w:b/>
                <w:sz w:val="26"/>
              </w:rPr>
              <w:t>TỈNH CAO BẰNG</w:t>
            </w:r>
          </w:p>
          <w:p w:rsidR="008A74CE" w:rsidRPr="00050AED" w:rsidRDefault="008A74CE" w:rsidP="007A78FD">
            <w:pPr>
              <w:jc w:val="center"/>
              <w:rPr>
                <w:rFonts w:eastAsia="Calibri"/>
                <w:b/>
              </w:rPr>
            </w:pPr>
          </w:p>
          <w:p w:rsidR="008A74CE" w:rsidRPr="00050AED" w:rsidRDefault="008A74CE" w:rsidP="007A78FD">
            <w:pPr>
              <w:jc w:val="center"/>
              <w:rPr>
                <w:rFonts w:eastAsia="Calibri"/>
                <w:sz w:val="26"/>
              </w:rPr>
            </w:pPr>
            <w:r w:rsidRPr="00050AED">
              <w:rPr>
                <w:rFonts w:eastAsia="Calibri"/>
                <w:sz w:val="26"/>
              </w:rPr>
              <w:t>Số</w:t>
            </w:r>
            <w:r>
              <w:rPr>
                <w:rFonts w:eastAsia="Calibri"/>
                <w:sz w:val="26"/>
              </w:rPr>
              <w:t xml:space="preserve">: </w:t>
            </w:r>
            <w:r w:rsidR="00612825">
              <w:rPr>
                <w:rFonts w:eastAsia="Calibri"/>
                <w:sz w:val="26"/>
              </w:rPr>
              <w:t>364</w:t>
            </w:r>
            <w:r w:rsidRPr="00050AED">
              <w:rPr>
                <w:rFonts w:eastAsia="Calibri"/>
                <w:sz w:val="26"/>
              </w:rPr>
              <w:t>/LĐLĐ</w:t>
            </w:r>
            <w:r>
              <w:rPr>
                <w:rFonts w:eastAsia="Calibri"/>
                <w:sz w:val="26"/>
              </w:rPr>
              <w:t xml:space="preserve"> - TCTGNC</w:t>
            </w:r>
          </w:p>
          <w:p w:rsidR="008A74CE" w:rsidRDefault="008A74CE" w:rsidP="008A74CE">
            <w:pPr>
              <w:jc w:val="center"/>
              <w:rPr>
                <w:rFonts w:eastAsia="Calibri"/>
                <w:sz w:val="24"/>
              </w:rPr>
            </w:pPr>
            <w:r w:rsidRPr="00DD74BF">
              <w:rPr>
                <w:rFonts w:eastAsia="Calibri"/>
                <w:sz w:val="24"/>
              </w:rPr>
              <w:t xml:space="preserve">Về việc </w:t>
            </w:r>
            <w:r>
              <w:rPr>
                <w:rFonts w:eastAsia="Calibri"/>
                <w:sz w:val="24"/>
              </w:rPr>
              <w:t>tổ chức các giải thể thao</w:t>
            </w:r>
          </w:p>
          <w:p w:rsidR="008A74CE" w:rsidRPr="00467DCC" w:rsidRDefault="008A74CE" w:rsidP="00467DCC">
            <w:pPr>
              <w:jc w:val="center"/>
              <w:rPr>
                <w:rFonts w:eastAsia="Calibri"/>
                <w:sz w:val="24"/>
              </w:rPr>
            </w:pPr>
            <w:r>
              <w:rPr>
                <w:rFonts w:eastAsia="Calibri"/>
                <w:sz w:val="24"/>
              </w:rPr>
              <w:t xml:space="preserve"> trong tổ chức Công đoàn </w:t>
            </w:r>
          </w:p>
        </w:tc>
        <w:tc>
          <w:tcPr>
            <w:tcW w:w="5529" w:type="dxa"/>
          </w:tcPr>
          <w:p w:rsidR="008A74CE" w:rsidRPr="00050AED" w:rsidRDefault="008A74CE" w:rsidP="007A78FD">
            <w:pPr>
              <w:jc w:val="center"/>
              <w:rPr>
                <w:rFonts w:eastAsia="Calibri"/>
                <w:b/>
                <w:spacing w:val="-6"/>
                <w:sz w:val="26"/>
                <w:szCs w:val="26"/>
              </w:rPr>
            </w:pPr>
            <w:r w:rsidRPr="00050AED">
              <w:rPr>
                <w:rFonts w:eastAsia="Calibri"/>
                <w:b/>
                <w:spacing w:val="-6"/>
                <w:sz w:val="26"/>
                <w:szCs w:val="26"/>
              </w:rPr>
              <w:t xml:space="preserve">CỘNG HOÀ XÃ HỘI CHỦ NGHĨA VIỆT </w:t>
            </w:r>
            <w:smartTag w:uri="urn:schemas-microsoft-com:office:smarttags" w:element="place">
              <w:smartTag w:uri="urn:schemas-microsoft-com:office:smarttags" w:element="country-region">
                <w:r w:rsidRPr="00050AED">
                  <w:rPr>
                    <w:rFonts w:eastAsia="Calibri"/>
                    <w:b/>
                    <w:spacing w:val="-6"/>
                    <w:sz w:val="26"/>
                    <w:szCs w:val="26"/>
                  </w:rPr>
                  <w:t>NAM</w:t>
                </w:r>
              </w:smartTag>
            </w:smartTag>
          </w:p>
          <w:p w:rsidR="008A74CE" w:rsidRPr="00050AED" w:rsidRDefault="008A74CE" w:rsidP="007A78FD">
            <w:pPr>
              <w:jc w:val="center"/>
              <w:rPr>
                <w:rFonts w:eastAsia="Calibri"/>
                <w:b/>
                <w:szCs w:val="26"/>
              </w:rPr>
            </w:pPr>
            <w:r w:rsidRPr="00050AED">
              <w:rPr>
                <w:rFonts w:eastAsia="Calibri"/>
                <w:b/>
                <w:szCs w:val="26"/>
              </w:rPr>
              <w:t>Độc lập - Tự do - Hạnh phúc</w:t>
            </w:r>
          </w:p>
          <w:p w:rsidR="008A74CE" w:rsidRPr="00050AED" w:rsidRDefault="008A74CE" w:rsidP="007A78FD">
            <w:pPr>
              <w:jc w:val="center"/>
              <w:rPr>
                <w:rFonts w:eastAsia="Calibri"/>
                <w:b/>
                <w:sz w:val="26"/>
                <w:szCs w:val="26"/>
              </w:rPr>
            </w:pPr>
            <w:r>
              <w:rPr>
                <w:rFonts w:eastAsia="Calibri"/>
                <w:i/>
                <w:noProof/>
                <w:sz w:val="26"/>
                <w:szCs w:val="26"/>
                <w:lang w:eastAsia="en-US"/>
              </w:rPr>
              <mc:AlternateContent>
                <mc:Choice Requires="wps">
                  <w:drawing>
                    <wp:anchor distT="0" distB="0" distL="114300" distR="114300" simplePos="0" relativeHeight="251660288" behindDoc="0" locked="0" layoutInCell="1" allowOverlap="1" wp14:anchorId="5090C995" wp14:editId="5D92354A">
                      <wp:simplePos x="0" y="0"/>
                      <wp:positionH relativeFrom="column">
                        <wp:posOffset>569595</wp:posOffset>
                      </wp:positionH>
                      <wp:positionV relativeFrom="paragraph">
                        <wp:posOffset>19050</wp:posOffset>
                      </wp:positionV>
                      <wp:extent cx="2244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5pt" to="22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X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eR5u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"/>
                  </w:pict>
                </mc:Fallback>
              </mc:AlternateContent>
            </w:r>
          </w:p>
          <w:p w:rsidR="008A74CE" w:rsidRPr="00050AED" w:rsidRDefault="008A74CE" w:rsidP="007A78FD">
            <w:pPr>
              <w:jc w:val="center"/>
              <w:rPr>
                <w:rFonts w:eastAsia="Calibri"/>
                <w:i/>
              </w:rPr>
            </w:pPr>
          </w:p>
          <w:p w:rsidR="008A74CE" w:rsidRPr="00050AED" w:rsidRDefault="008A74CE" w:rsidP="007A78FD">
            <w:pPr>
              <w:jc w:val="center"/>
              <w:rPr>
                <w:rFonts w:eastAsia="Calibri"/>
                <w:i/>
              </w:rPr>
            </w:pPr>
          </w:p>
          <w:p w:rsidR="008A74CE" w:rsidRPr="00050AED" w:rsidRDefault="008A74CE" w:rsidP="008A74CE">
            <w:pPr>
              <w:jc w:val="center"/>
              <w:rPr>
                <w:rFonts w:eastAsia="Calibri"/>
                <w:i/>
              </w:rPr>
            </w:pPr>
            <w:r w:rsidRPr="00050AED">
              <w:rPr>
                <w:rFonts w:eastAsia="Calibri"/>
                <w:i/>
              </w:rPr>
              <w:t>Cao Bằng, ngày</w:t>
            </w:r>
            <w:r w:rsidR="00612825">
              <w:rPr>
                <w:rFonts w:eastAsia="Calibri"/>
                <w:i/>
              </w:rPr>
              <w:t xml:space="preserve"> 18 </w:t>
            </w:r>
            <w:r w:rsidRPr="00050AED">
              <w:rPr>
                <w:rFonts w:eastAsia="Calibri"/>
                <w:i/>
              </w:rPr>
              <w:t xml:space="preserve">tháng </w:t>
            </w:r>
            <w:r>
              <w:rPr>
                <w:rFonts w:eastAsia="Calibri"/>
                <w:i/>
              </w:rPr>
              <w:t>6</w:t>
            </w:r>
            <w:r w:rsidRPr="00050AED">
              <w:rPr>
                <w:rFonts w:eastAsia="Calibri"/>
                <w:i/>
              </w:rPr>
              <w:t xml:space="preserve"> n</w:t>
            </w:r>
            <w:r w:rsidRPr="00050AED">
              <w:rPr>
                <w:rFonts w:eastAsia="Calibri" w:hint="eastAsia"/>
                <w:i/>
              </w:rPr>
              <w:t>ă</w:t>
            </w:r>
            <w:r w:rsidRPr="00050AED">
              <w:rPr>
                <w:rFonts w:eastAsia="Calibri"/>
                <w:i/>
              </w:rPr>
              <w:t>m 201</w:t>
            </w:r>
            <w:r>
              <w:rPr>
                <w:rFonts w:eastAsia="Calibri"/>
                <w:i/>
              </w:rPr>
              <w:t>9</w:t>
            </w:r>
          </w:p>
        </w:tc>
      </w:tr>
    </w:tbl>
    <w:p w:rsidR="00DA01C8" w:rsidRDefault="00DA01C8" w:rsidP="008A74CE">
      <w:pPr>
        <w:rPr>
          <w:b/>
          <w:bCs/>
          <w:szCs w:val="28"/>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642"/>
      </w:tblGrid>
      <w:tr w:rsidR="008A74CE" w:rsidTr="007A78FD">
        <w:tc>
          <w:tcPr>
            <w:tcW w:w="1404" w:type="dxa"/>
          </w:tcPr>
          <w:p w:rsidR="008A74CE" w:rsidRDefault="008A74CE" w:rsidP="007A78FD">
            <w:pPr>
              <w:rPr>
                <w:b/>
                <w:bCs/>
                <w:szCs w:val="28"/>
              </w:rPr>
            </w:pPr>
            <w:r w:rsidRPr="00D62B94">
              <w:rPr>
                <w:bCs/>
                <w:szCs w:val="28"/>
              </w:rPr>
              <w:t>Kính gửi:</w:t>
            </w:r>
          </w:p>
        </w:tc>
        <w:tc>
          <w:tcPr>
            <w:tcW w:w="6642" w:type="dxa"/>
          </w:tcPr>
          <w:p w:rsidR="008A74CE" w:rsidRDefault="008A74CE" w:rsidP="007A78FD">
            <w:pPr>
              <w:jc w:val="both"/>
              <w:rPr>
                <w:b/>
                <w:bCs/>
                <w:szCs w:val="28"/>
              </w:rPr>
            </w:pPr>
          </w:p>
          <w:p w:rsidR="008A74CE" w:rsidRDefault="008A74CE" w:rsidP="007A78FD">
            <w:pPr>
              <w:jc w:val="both"/>
              <w:rPr>
                <w:bCs/>
                <w:szCs w:val="28"/>
              </w:rPr>
            </w:pPr>
            <w:r w:rsidRPr="00D62B94">
              <w:rPr>
                <w:bCs/>
                <w:szCs w:val="28"/>
              </w:rPr>
              <w:t xml:space="preserve">- </w:t>
            </w:r>
            <w:r>
              <w:rPr>
                <w:bCs/>
                <w:szCs w:val="28"/>
              </w:rPr>
              <w:t>Liên đoàn Lao động huyện, thành phố;</w:t>
            </w:r>
          </w:p>
          <w:p w:rsidR="008A74CE" w:rsidRPr="00D62B94" w:rsidRDefault="008A74CE" w:rsidP="007A78FD">
            <w:pPr>
              <w:jc w:val="both"/>
              <w:rPr>
                <w:bCs/>
                <w:szCs w:val="28"/>
              </w:rPr>
            </w:pPr>
            <w:r>
              <w:rPr>
                <w:bCs/>
                <w:szCs w:val="28"/>
              </w:rPr>
              <w:t>- Công đoàn ngành, Công đoàn Viên chức;</w:t>
            </w:r>
          </w:p>
          <w:p w:rsidR="008A74CE" w:rsidRPr="00C7026C" w:rsidRDefault="008A74CE" w:rsidP="007A78FD">
            <w:pPr>
              <w:jc w:val="both"/>
              <w:rPr>
                <w:bCs/>
                <w:szCs w:val="28"/>
              </w:rPr>
            </w:pPr>
            <w:r w:rsidRPr="00D62B94">
              <w:rPr>
                <w:bCs/>
                <w:szCs w:val="28"/>
              </w:rPr>
              <w:t xml:space="preserve">- </w:t>
            </w:r>
            <w:r>
              <w:rPr>
                <w:bCs/>
                <w:szCs w:val="28"/>
              </w:rPr>
              <w:t>Công đoàn cơ sở trực thuộc.</w:t>
            </w:r>
          </w:p>
          <w:p w:rsidR="008A74CE" w:rsidRDefault="008A74CE" w:rsidP="007A78FD">
            <w:pPr>
              <w:rPr>
                <w:b/>
                <w:bCs/>
                <w:szCs w:val="28"/>
              </w:rPr>
            </w:pPr>
          </w:p>
        </w:tc>
      </w:tr>
    </w:tbl>
    <w:p w:rsidR="00B90CFC" w:rsidRDefault="00B90CFC" w:rsidP="00B90CFC">
      <w:pPr>
        <w:pStyle w:val="BodyText1"/>
        <w:shd w:val="clear" w:color="auto" w:fill="auto"/>
        <w:spacing w:after="120" w:line="240" w:lineRule="auto"/>
        <w:ind w:right="20" w:firstLine="726"/>
        <w:jc w:val="both"/>
        <w:rPr>
          <w:rStyle w:val="Bodytext"/>
          <w:color w:val="000000"/>
          <w:lang w:eastAsia="vi-VN"/>
        </w:rPr>
      </w:pPr>
      <w:r>
        <w:rPr>
          <w:rStyle w:val="Bodytext"/>
          <w:color w:val="000000"/>
          <w:lang w:eastAsia="vi-VN"/>
        </w:rPr>
        <w:t>Ngày 21/5/2019 Liên đoàn Lao động (LĐLĐ) tỉnh nhận được Công văn số 239/SVHTTDL-QLTDTT ngày 02/5/2019 của Sở Văn hóa, Thể thao và Du lịch về việc tổ chức các giải thể thao quần chúng trên địa bàn tỉnh Cao Bằng. LĐLĐ tỉnh đề nghị các cấp công đoàn thực hiện một số nhiệm vụ cụ thể sau:</w:t>
      </w:r>
    </w:p>
    <w:p w:rsidR="008A74CE" w:rsidRDefault="008A74CE" w:rsidP="008A74CE">
      <w:pPr>
        <w:pStyle w:val="BodyText1"/>
        <w:shd w:val="clear" w:color="auto" w:fill="auto"/>
        <w:tabs>
          <w:tab w:val="left" w:pos="2318"/>
        </w:tabs>
        <w:spacing w:after="120" w:line="240" w:lineRule="auto"/>
        <w:ind w:right="20" w:firstLine="726"/>
        <w:jc w:val="both"/>
        <w:rPr>
          <w:rStyle w:val="Bodytext"/>
          <w:color w:val="000000"/>
          <w:lang w:eastAsia="vi-VN"/>
        </w:rPr>
      </w:pPr>
      <w:r w:rsidRPr="00FF1E38">
        <w:rPr>
          <w:rStyle w:val="Bodytext"/>
          <w:b/>
          <w:color w:val="000000"/>
          <w:lang w:eastAsia="vi-VN"/>
        </w:rPr>
        <w:t>1</w:t>
      </w:r>
      <w:r w:rsidRPr="003B763E">
        <w:rPr>
          <w:rStyle w:val="Bodytext"/>
          <w:b/>
          <w:color w:val="000000"/>
          <w:lang w:eastAsia="vi-VN"/>
        </w:rPr>
        <w:t>.</w:t>
      </w:r>
      <w:r w:rsidRPr="00F276EC">
        <w:rPr>
          <w:rStyle w:val="Bodytext"/>
          <w:color w:val="000000"/>
          <w:lang w:eastAsia="vi-VN"/>
        </w:rPr>
        <w:t xml:space="preserve"> </w:t>
      </w:r>
      <w:r w:rsidR="00B90CFC">
        <w:rPr>
          <w:rStyle w:val="Bodytext"/>
          <w:color w:val="000000"/>
          <w:lang w:eastAsia="vi-VN"/>
        </w:rPr>
        <w:t xml:space="preserve">Tổ chức các giải thể thao trong tổ chức Công đoàn </w:t>
      </w:r>
      <w:r w:rsidR="00044A63">
        <w:rPr>
          <w:rStyle w:val="Bodytext"/>
          <w:color w:val="000000"/>
          <w:lang w:eastAsia="vi-VN"/>
        </w:rPr>
        <w:t xml:space="preserve">thực hiện đảm bảo </w:t>
      </w:r>
      <w:proofErr w:type="gramStart"/>
      <w:r w:rsidR="00044A63">
        <w:rPr>
          <w:rStyle w:val="Bodytext"/>
          <w:color w:val="000000"/>
          <w:lang w:eastAsia="vi-VN"/>
        </w:rPr>
        <w:t>theo</w:t>
      </w:r>
      <w:proofErr w:type="gramEnd"/>
      <w:r w:rsidR="00044A63">
        <w:rPr>
          <w:rStyle w:val="Bodytext"/>
          <w:color w:val="000000"/>
          <w:lang w:eastAsia="vi-VN"/>
        </w:rPr>
        <w:t xml:space="preserve"> Thông tư số 09/2012/TT-BVHTTDL ngày 19/12/2012 của Bộ Văn hóa, Thể thao và Du lịch quy định về tổ chức giải thi đấu thể thao quần chúng.</w:t>
      </w:r>
    </w:p>
    <w:p w:rsidR="00AC0A6E" w:rsidRDefault="008A74CE" w:rsidP="008A74CE">
      <w:pPr>
        <w:pStyle w:val="BodyText1"/>
        <w:shd w:val="clear" w:color="auto" w:fill="auto"/>
        <w:spacing w:after="120" w:line="240" w:lineRule="auto"/>
        <w:ind w:right="20" w:firstLine="720"/>
        <w:jc w:val="both"/>
        <w:rPr>
          <w:rStyle w:val="Bodytext"/>
          <w:color w:val="000000"/>
          <w:lang w:eastAsia="vi-VN"/>
        </w:rPr>
      </w:pPr>
      <w:r w:rsidRPr="0038565E">
        <w:rPr>
          <w:rStyle w:val="Bodytext"/>
          <w:b/>
          <w:color w:val="000000"/>
          <w:lang w:eastAsia="vi-VN"/>
        </w:rPr>
        <w:t>2.</w:t>
      </w:r>
      <w:r>
        <w:rPr>
          <w:rStyle w:val="Bodytext"/>
          <w:color w:val="000000"/>
          <w:lang w:eastAsia="vi-VN"/>
        </w:rPr>
        <w:t xml:space="preserve"> </w:t>
      </w:r>
      <w:r w:rsidR="006C24A7">
        <w:rPr>
          <w:rStyle w:val="Bodytext"/>
          <w:color w:val="000000"/>
          <w:lang w:eastAsia="vi-VN"/>
        </w:rPr>
        <w:t xml:space="preserve">Đơn vị thuộc tổ chức Công đoàn đứng ra tổ chức giải có trách nhiệm: </w:t>
      </w:r>
    </w:p>
    <w:p w:rsidR="008A74CE" w:rsidRDefault="00AC0A6E" w:rsidP="008A74CE">
      <w:pPr>
        <w:pStyle w:val="BodyText1"/>
        <w:shd w:val="clear" w:color="auto" w:fill="auto"/>
        <w:spacing w:after="120" w:line="240" w:lineRule="auto"/>
        <w:ind w:right="20" w:firstLine="720"/>
        <w:jc w:val="both"/>
        <w:rPr>
          <w:rStyle w:val="Bodytext"/>
          <w:color w:val="000000"/>
          <w:lang w:eastAsia="vi-VN"/>
        </w:rPr>
      </w:pPr>
      <w:r>
        <w:rPr>
          <w:rStyle w:val="Bodytext"/>
          <w:color w:val="000000"/>
          <w:lang w:eastAsia="vi-VN"/>
        </w:rPr>
        <w:t xml:space="preserve">- </w:t>
      </w:r>
      <w:r w:rsidR="006C24A7">
        <w:rPr>
          <w:rStyle w:val="Bodytext"/>
          <w:color w:val="000000"/>
          <w:lang w:eastAsia="vi-VN"/>
        </w:rPr>
        <w:t xml:space="preserve">Báo cáo bằng văn bản về </w:t>
      </w:r>
      <w:r w:rsidR="005534E9">
        <w:rPr>
          <w:rStyle w:val="Bodytext"/>
          <w:color w:val="000000"/>
          <w:lang w:eastAsia="vi-VN"/>
        </w:rPr>
        <w:t>LĐLĐ tỉnh</w:t>
      </w:r>
      <w:r w:rsidR="005534E9">
        <w:rPr>
          <w:rStyle w:val="Bodytext"/>
          <w:color w:val="000000"/>
          <w:lang w:eastAsia="vi-VN"/>
        </w:rPr>
        <w:t xml:space="preserve">, </w:t>
      </w:r>
      <w:r w:rsidR="006C24A7">
        <w:rPr>
          <w:rStyle w:val="Bodytext"/>
          <w:color w:val="000000"/>
          <w:lang w:eastAsia="vi-VN"/>
        </w:rPr>
        <w:t>Sở Văn hóa, Thể thao và Du lịch</w:t>
      </w:r>
      <w:r w:rsidR="0083142C">
        <w:rPr>
          <w:rStyle w:val="Bodytext"/>
          <w:color w:val="000000"/>
          <w:lang w:eastAsia="vi-VN"/>
        </w:rPr>
        <w:t xml:space="preserve"> </w:t>
      </w:r>
      <w:r w:rsidR="006C24A7">
        <w:rPr>
          <w:rStyle w:val="Bodytext"/>
          <w:color w:val="000000"/>
          <w:lang w:eastAsia="vi-VN"/>
        </w:rPr>
        <w:t>ít nhất 15 ngày trước ngày khai mạc giải, báo cáo kết quả của giải sau 15 ngày đối với các giải thể thao quần chúng cấp tỉnh, cấp tỉnh mở rộng, các giải thể thao cụm liên huyện, thành phố tổ chức cho các đối tượng là đoàn viên, CNVCLĐ.</w:t>
      </w:r>
    </w:p>
    <w:p w:rsidR="005869F3" w:rsidRDefault="00AC0A6E" w:rsidP="008A74CE">
      <w:pPr>
        <w:pStyle w:val="BodyText1"/>
        <w:shd w:val="clear" w:color="auto" w:fill="auto"/>
        <w:spacing w:after="120" w:line="240" w:lineRule="auto"/>
        <w:ind w:right="20" w:firstLine="720"/>
        <w:jc w:val="both"/>
        <w:rPr>
          <w:rStyle w:val="Bodytext"/>
          <w:color w:val="000000"/>
          <w:lang w:eastAsia="vi-VN"/>
        </w:rPr>
      </w:pPr>
      <w:r>
        <w:rPr>
          <w:rStyle w:val="Bodytext"/>
          <w:color w:val="000000"/>
          <w:lang w:eastAsia="vi-VN"/>
        </w:rPr>
        <w:t xml:space="preserve">- </w:t>
      </w:r>
      <w:r w:rsidR="005869F3">
        <w:rPr>
          <w:rStyle w:val="Bodytext"/>
          <w:color w:val="000000"/>
          <w:lang w:eastAsia="vi-VN"/>
        </w:rPr>
        <w:t xml:space="preserve">Báo cáo bằng văn bản về </w:t>
      </w:r>
      <w:r w:rsidR="005534E9">
        <w:rPr>
          <w:rStyle w:val="Bodytext"/>
          <w:color w:val="000000"/>
          <w:lang w:eastAsia="vi-VN"/>
        </w:rPr>
        <w:t>LĐLĐ huyện</w:t>
      </w:r>
      <w:r w:rsidR="005534E9">
        <w:rPr>
          <w:rStyle w:val="Bodytext"/>
          <w:color w:val="000000"/>
          <w:lang w:eastAsia="vi-VN"/>
        </w:rPr>
        <w:t>,</w:t>
      </w:r>
      <w:r w:rsidR="005534E9">
        <w:rPr>
          <w:rStyle w:val="Bodytext"/>
          <w:color w:val="000000"/>
          <w:lang w:eastAsia="vi-VN"/>
        </w:rPr>
        <w:t xml:space="preserve"> </w:t>
      </w:r>
      <w:r w:rsidR="005869F3">
        <w:rPr>
          <w:rStyle w:val="Bodytext"/>
          <w:color w:val="000000"/>
          <w:lang w:eastAsia="vi-VN"/>
        </w:rPr>
        <w:t>Phòng Văn hóa và Thông tin</w:t>
      </w:r>
      <w:r w:rsidR="005534E9">
        <w:rPr>
          <w:rStyle w:val="Bodytext"/>
          <w:color w:val="000000"/>
          <w:lang w:eastAsia="vi-VN"/>
        </w:rPr>
        <w:t xml:space="preserve"> </w:t>
      </w:r>
      <w:r w:rsidR="005869F3">
        <w:rPr>
          <w:rStyle w:val="Bodytext"/>
          <w:color w:val="000000"/>
          <w:lang w:eastAsia="vi-VN"/>
        </w:rPr>
        <w:t>nơi tổ chức giải ít nhất 15 ngày trước ngày khai mạc, sau 10 ngày kết thúc giải đối với các giải thể thao quần chúng cấp huyện, thành phố; cấp huyện, thành phố mở rộng, các giải thể thao cụ</w:t>
      </w:r>
      <w:r w:rsidR="007432A8">
        <w:rPr>
          <w:rStyle w:val="Bodytext"/>
          <w:color w:val="000000"/>
          <w:lang w:eastAsia="vi-VN"/>
        </w:rPr>
        <w:t>m liên xã, phường, thị trấn tổ chức cho các đối tượng là đoàn viên, CNVCLĐ.</w:t>
      </w:r>
    </w:p>
    <w:p w:rsidR="008A74CE" w:rsidRPr="0091116F" w:rsidRDefault="008A74CE" w:rsidP="0038565E">
      <w:pPr>
        <w:pStyle w:val="BodyText1"/>
        <w:shd w:val="clear" w:color="auto" w:fill="auto"/>
        <w:tabs>
          <w:tab w:val="left" w:pos="2318"/>
        </w:tabs>
        <w:spacing w:after="120" w:line="240" w:lineRule="auto"/>
        <w:ind w:right="20" w:firstLine="726"/>
        <w:jc w:val="both"/>
        <w:rPr>
          <w:color w:val="000000"/>
          <w:shd w:val="clear" w:color="auto" w:fill="FFFFFF"/>
          <w:lang w:val="de-DE" w:eastAsia="vi-VN"/>
        </w:rPr>
      </w:pPr>
      <w:r w:rsidRPr="0091116F">
        <w:rPr>
          <w:rStyle w:val="Bodytext"/>
          <w:b/>
          <w:color w:val="000000"/>
          <w:lang w:val="de-DE" w:eastAsia="vi-VN"/>
        </w:rPr>
        <w:t>3</w:t>
      </w:r>
      <w:r w:rsidRPr="005E41D6">
        <w:rPr>
          <w:rStyle w:val="Bodytext"/>
          <w:b/>
          <w:color w:val="000000"/>
          <w:lang w:val="de-DE" w:eastAsia="vi-VN"/>
        </w:rPr>
        <w:t>.</w:t>
      </w:r>
      <w:r w:rsidRPr="005E41D6">
        <w:rPr>
          <w:rStyle w:val="Bodytext"/>
          <w:color w:val="000000"/>
          <w:lang w:val="de-DE" w:eastAsia="vi-VN"/>
        </w:rPr>
        <w:t xml:space="preserve"> </w:t>
      </w:r>
      <w:r w:rsidR="0038565E">
        <w:rPr>
          <w:rStyle w:val="Bodytext"/>
          <w:color w:val="000000"/>
          <w:lang w:val="de-DE" w:eastAsia="vi-VN"/>
        </w:rPr>
        <w:t xml:space="preserve">Giải thi đấu thể thao quần chúng trong nội bộ các cơ quan, tổ chức không phải thông báo cho cơ quan quản lý nhà nước về thể dục thể thao, nhưng khi tổ chức phải đảm bảo theo quy định tại </w:t>
      </w:r>
      <w:r w:rsidR="0038565E" w:rsidRPr="0038565E">
        <w:rPr>
          <w:rStyle w:val="Bodytext"/>
          <w:color w:val="000000"/>
          <w:lang w:val="de-DE" w:eastAsia="vi-VN"/>
        </w:rPr>
        <w:t>Thông tư số 09/2012/TT-BVHTTDL ngày 19/12/2012 của Bộ Văn hóa, Thể thao và Du lịch.</w:t>
      </w:r>
    </w:p>
    <w:p w:rsidR="008A74CE" w:rsidRPr="0091116F" w:rsidRDefault="0038565E" w:rsidP="008A74CE">
      <w:pPr>
        <w:pStyle w:val="BodyText1"/>
        <w:shd w:val="clear" w:color="auto" w:fill="auto"/>
        <w:spacing w:after="120" w:line="240" w:lineRule="auto"/>
        <w:ind w:left="20" w:right="20" w:firstLine="726"/>
        <w:jc w:val="both"/>
        <w:rPr>
          <w:lang w:val="de-DE"/>
        </w:rPr>
      </w:pPr>
      <w:r>
        <w:rPr>
          <w:rStyle w:val="Bodytext"/>
          <w:color w:val="000000"/>
          <w:lang w:val="de-DE" w:eastAsia="vi-VN"/>
        </w:rPr>
        <w:t>Ban Thường vụ LĐLĐ tỉnh đề nghị các cấp công đoàn nghiêm túc triển khai, thực hiện và báo cáo theo quy định</w:t>
      </w:r>
      <w:r w:rsidR="008A74CE" w:rsidRPr="0091116F">
        <w:rPr>
          <w:rStyle w:val="Bodytext"/>
          <w:color w:val="000000"/>
          <w:lang w:val="de-DE" w:eastAsia="vi-VN"/>
        </w:rPr>
        <w:t>./.</w:t>
      </w:r>
    </w:p>
    <w:tbl>
      <w:tblPr>
        <w:tblW w:w="0" w:type="auto"/>
        <w:tblLook w:val="01E0" w:firstRow="1" w:lastRow="1" w:firstColumn="1" w:lastColumn="1" w:noHBand="0" w:noVBand="0"/>
      </w:tblPr>
      <w:tblGrid>
        <w:gridCol w:w="4725"/>
        <w:gridCol w:w="4733"/>
      </w:tblGrid>
      <w:tr w:rsidR="008A74CE" w:rsidRPr="00612825" w:rsidTr="00DA01C8">
        <w:tc>
          <w:tcPr>
            <w:tcW w:w="4804" w:type="dxa"/>
          </w:tcPr>
          <w:p w:rsidR="008A74CE" w:rsidRPr="0091116F" w:rsidRDefault="008A74CE" w:rsidP="007A78FD">
            <w:pPr>
              <w:jc w:val="both"/>
              <w:rPr>
                <w:rFonts w:eastAsia="Calibri"/>
                <w:b/>
                <w:bCs/>
                <w:i/>
                <w:sz w:val="24"/>
                <w:szCs w:val="28"/>
                <w:lang w:val="de-DE"/>
              </w:rPr>
            </w:pPr>
          </w:p>
          <w:p w:rsidR="008A74CE" w:rsidRPr="00C62C43" w:rsidRDefault="008A74CE" w:rsidP="007A78FD">
            <w:pPr>
              <w:jc w:val="both"/>
              <w:rPr>
                <w:rFonts w:eastAsia="Calibri"/>
                <w:b/>
                <w:bCs/>
                <w:i/>
                <w:sz w:val="24"/>
                <w:szCs w:val="28"/>
                <w:lang w:val="de-DE"/>
              </w:rPr>
            </w:pPr>
            <w:r w:rsidRPr="00C62C43">
              <w:rPr>
                <w:rFonts w:eastAsia="Calibri"/>
                <w:b/>
                <w:bCs/>
                <w:i/>
                <w:sz w:val="24"/>
                <w:szCs w:val="28"/>
                <w:lang w:val="de-DE"/>
              </w:rPr>
              <w:t>Nơi nhận:</w:t>
            </w:r>
          </w:p>
          <w:p w:rsidR="008A74CE" w:rsidRPr="00C62C43" w:rsidRDefault="008A74CE" w:rsidP="007A78FD">
            <w:pPr>
              <w:jc w:val="both"/>
              <w:rPr>
                <w:rFonts w:eastAsia="Calibri"/>
                <w:bCs/>
                <w:sz w:val="22"/>
                <w:szCs w:val="28"/>
                <w:lang w:val="de-DE"/>
              </w:rPr>
            </w:pPr>
            <w:r w:rsidRPr="00C62C43">
              <w:rPr>
                <w:rFonts w:eastAsia="Calibri"/>
                <w:bCs/>
                <w:sz w:val="22"/>
                <w:szCs w:val="28"/>
                <w:lang w:val="de-DE"/>
              </w:rPr>
              <w:t xml:space="preserve"> - Như kính gửi;</w:t>
            </w:r>
          </w:p>
          <w:p w:rsidR="008A74CE" w:rsidRPr="00C62C43" w:rsidRDefault="008A74CE" w:rsidP="007A78FD">
            <w:pPr>
              <w:jc w:val="both"/>
              <w:rPr>
                <w:rFonts w:eastAsia="Calibri"/>
                <w:bCs/>
                <w:sz w:val="22"/>
                <w:szCs w:val="28"/>
                <w:lang w:val="de-DE"/>
              </w:rPr>
            </w:pPr>
            <w:r w:rsidRPr="00C62C43">
              <w:rPr>
                <w:rFonts w:eastAsia="Calibri"/>
                <w:bCs/>
                <w:sz w:val="22"/>
                <w:szCs w:val="28"/>
                <w:lang w:val="de-DE"/>
              </w:rPr>
              <w:t xml:space="preserve"> - Thường trực LĐLĐ tỉnh;</w:t>
            </w:r>
          </w:p>
          <w:p w:rsidR="008A74CE" w:rsidRPr="008A74CE" w:rsidRDefault="008A74CE" w:rsidP="007A78FD">
            <w:pPr>
              <w:jc w:val="both"/>
              <w:rPr>
                <w:rFonts w:eastAsia="Calibri"/>
                <w:bCs/>
                <w:sz w:val="22"/>
                <w:szCs w:val="28"/>
                <w:lang w:val="de-DE"/>
              </w:rPr>
            </w:pPr>
            <w:r w:rsidRPr="00C62C43">
              <w:rPr>
                <w:rFonts w:eastAsia="Calibri"/>
                <w:bCs/>
                <w:sz w:val="22"/>
                <w:szCs w:val="28"/>
                <w:lang w:val="de-DE"/>
              </w:rPr>
              <w:t xml:space="preserve"> </w:t>
            </w:r>
            <w:r w:rsidRPr="008A74CE">
              <w:rPr>
                <w:rFonts w:eastAsia="Calibri"/>
                <w:bCs/>
                <w:sz w:val="22"/>
                <w:szCs w:val="28"/>
                <w:lang w:val="de-DE"/>
              </w:rPr>
              <w:t>- Lưu: VT, Ba</w:t>
            </w:r>
            <w:bookmarkStart w:id="0" w:name="_GoBack"/>
            <w:bookmarkEnd w:id="0"/>
            <w:r w:rsidRPr="008A74CE">
              <w:rPr>
                <w:rFonts w:eastAsia="Calibri"/>
                <w:bCs/>
                <w:sz w:val="22"/>
                <w:szCs w:val="28"/>
                <w:lang w:val="de-DE"/>
              </w:rPr>
              <w:t xml:space="preserve">n </w:t>
            </w:r>
            <w:r w:rsidR="00467DCC">
              <w:rPr>
                <w:rFonts w:eastAsia="Calibri"/>
                <w:bCs/>
                <w:sz w:val="22"/>
                <w:szCs w:val="28"/>
                <w:lang w:val="de-DE"/>
              </w:rPr>
              <w:t xml:space="preserve">TCTGNC </w:t>
            </w:r>
            <w:r w:rsidRPr="008A74CE">
              <w:rPr>
                <w:rFonts w:eastAsia="Calibri"/>
                <w:bCs/>
                <w:sz w:val="22"/>
                <w:szCs w:val="28"/>
                <w:lang w:val="de-DE"/>
              </w:rPr>
              <w:t>(Dg).</w:t>
            </w:r>
          </w:p>
        </w:tc>
        <w:tc>
          <w:tcPr>
            <w:tcW w:w="4804" w:type="dxa"/>
          </w:tcPr>
          <w:p w:rsidR="008A74CE" w:rsidRPr="008A74CE" w:rsidRDefault="008A74CE" w:rsidP="007A78FD">
            <w:pPr>
              <w:jc w:val="center"/>
              <w:rPr>
                <w:rFonts w:eastAsia="Calibri"/>
                <w:b/>
                <w:bCs/>
                <w:szCs w:val="28"/>
                <w:lang w:val="de-DE"/>
              </w:rPr>
            </w:pPr>
            <w:r w:rsidRPr="008A74CE">
              <w:rPr>
                <w:rFonts w:eastAsia="Calibri"/>
                <w:b/>
                <w:bCs/>
                <w:szCs w:val="28"/>
                <w:lang w:val="de-DE"/>
              </w:rPr>
              <w:t>TM. BAN THƯỜNG VỤ</w:t>
            </w:r>
          </w:p>
          <w:p w:rsidR="008A74CE" w:rsidRPr="008A74CE" w:rsidRDefault="008A74CE" w:rsidP="007A78FD">
            <w:pPr>
              <w:jc w:val="center"/>
              <w:rPr>
                <w:rFonts w:eastAsia="Calibri"/>
                <w:b/>
                <w:bCs/>
                <w:szCs w:val="28"/>
                <w:lang w:val="de-DE"/>
              </w:rPr>
            </w:pPr>
            <w:r w:rsidRPr="008A74CE">
              <w:rPr>
                <w:rFonts w:eastAsia="Calibri"/>
                <w:b/>
                <w:bCs/>
                <w:szCs w:val="28"/>
                <w:lang w:val="de-DE"/>
              </w:rPr>
              <w:t>PHÓ CHỦ TỊCH</w:t>
            </w:r>
          </w:p>
          <w:p w:rsidR="00612825" w:rsidRDefault="00612825" w:rsidP="007A78FD">
            <w:pPr>
              <w:jc w:val="center"/>
              <w:rPr>
                <w:rFonts w:eastAsia="Calibri"/>
                <w:bCs/>
                <w:szCs w:val="28"/>
                <w:lang w:val="de-DE"/>
              </w:rPr>
            </w:pPr>
          </w:p>
          <w:p w:rsidR="008A74CE" w:rsidRPr="008A74CE" w:rsidRDefault="00612825" w:rsidP="007A78FD">
            <w:pPr>
              <w:jc w:val="center"/>
              <w:rPr>
                <w:rFonts w:eastAsia="Calibri"/>
                <w:bCs/>
                <w:szCs w:val="28"/>
                <w:lang w:val="de-DE"/>
              </w:rPr>
            </w:pPr>
            <w:r>
              <w:rPr>
                <w:rFonts w:eastAsia="Calibri"/>
                <w:bCs/>
                <w:szCs w:val="28"/>
                <w:lang w:val="de-DE"/>
              </w:rPr>
              <w:t>(Đã ký)</w:t>
            </w:r>
          </w:p>
          <w:p w:rsidR="00DA01C8" w:rsidRDefault="00DA01C8" w:rsidP="0083142C">
            <w:pPr>
              <w:rPr>
                <w:rFonts w:eastAsia="Calibri"/>
                <w:b/>
                <w:bCs/>
                <w:szCs w:val="28"/>
                <w:lang w:val="de-DE"/>
              </w:rPr>
            </w:pPr>
          </w:p>
          <w:p w:rsidR="00DA01C8" w:rsidRPr="008A74CE" w:rsidRDefault="00DA01C8" w:rsidP="0083142C">
            <w:pPr>
              <w:rPr>
                <w:rFonts w:eastAsia="Calibri"/>
                <w:b/>
                <w:bCs/>
                <w:szCs w:val="28"/>
                <w:lang w:val="de-DE"/>
              </w:rPr>
            </w:pPr>
          </w:p>
          <w:p w:rsidR="008A74CE" w:rsidRPr="008A74CE" w:rsidRDefault="008A74CE" w:rsidP="007A78FD">
            <w:pPr>
              <w:jc w:val="center"/>
              <w:rPr>
                <w:rFonts w:eastAsia="Calibri"/>
                <w:bCs/>
                <w:szCs w:val="28"/>
                <w:lang w:val="de-DE"/>
              </w:rPr>
            </w:pPr>
            <w:r w:rsidRPr="008A74CE">
              <w:rPr>
                <w:rFonts w:eastAsia="Calibri"/>
                <w:b/>
                <w:bCs/>
                <w:szCs w:val="28"/>
                <w:lang w:val="de-DE"/>
              </w:rPr>
              <w:t>Trần Công Huân</w:t>
            </w:r>
          </w:p>
        </w:tc>
      </w:tr>
    </w:tbl>
    <w:p w:rsidR="008A74CE" w:rsidRPr="008A74CE" w:rsidRDefault="008A74CE" w:rsidP="008A74CE">
      <w:pPr>
        <w:ind w:firstLine="720"/>
        <w:jc w:val="both"/>
        <w:rPr>
          <w:bCs/>
          <w:szCs w:val="28"/>
          <w:lang w:val="de-DE"/>
        </w:rPr>
      </w:pPr>
    </w:p>
    <w:p w:rsidR="008A74CE" w:rsidRPr="008A74CE" w:rsidRDefault="008A74CE" w:rsidP="008A74CE">
      <w:pPr>
        <w:spacing w:before="120"/>
        <w:jc w:val="both"/>
        <w:rPr>
          <w:bCs/>
          <w:szCs w:val="28"/>
          <w:lang w:val="de-DE"/>
        </w:rPr>
      </w:pPr>
    </w:p>
    <w:p w:rsidR="008A74CE" w:rsidRPr="008A74CE" w:rsidRDefault="008A74CE" w:rsidP="008A74CE">
      <w:pPr>
        <w:jc w:val="both"/>
        <w:rPr>
          <w:bCs/>
          <w:szCs w:val="28"/>
          <w:lang w:val="de-DE"/>
        </w:rPr>
      </w:pPr>
    </w:p>
    <w:p w:rsidR="008A74CE" w:rsidRPr="008A74CE" w:rsidRDefault="008A74CE" w:rsidP="008A74CE">
      <w:pPr>
        <w:jc w:val="both"/>
        <w:rPr>
          <w:bCs/>
          <w:szCs w:val="28"/>
          <w:lang w:val="de-DE"/>
        </w:rPr>
      </w:pPr>
    </w:p>
    <w:p w:rsidR="008A74CE" w:rsidRPr="008A74CE" w:rsidRDefault="008A74CE" w:rsidP="008A74CE">
      <w:pPr>
        <w:jc w:val="center"/>
        <w:rPr>
          <w:lang w:val="de-DE"/>
        </w:rPr>
      </w:pPr>
      <w:r w:rsidRPr="008A74CE">
        <w:rPr>
          <w:lang w:val="de-DE"/>
        </w:rPr>
        <w:br w:type="page"/>
      </w:r>
    </w:p>
    <w:p w:rsidR="008A74CE" w:rsidRPr="008A74CE" w:rsidRDefault="008A74CE" w:rsidP="008A74CE">
      <w:pPr>
        <w:rPr>
          <w:lang w:val="de-DE"/>
        </w:rPr>
      </w:pPr>
    </w:p>
    <w:p w:rsidR="008A74CE" w:rsidRPr="008A74CE" w:rsidRDefault="008A74CE" w:rsidP="008A74CE">
      <w:pPr>
        <w:rPr>
          <w:lang w:val="de-DE"/>
        </w:rPr>
      </w:pPr>
    </w:p>
    <w:p w:rsidR="008A74CE" w:rsidRPr="008A74CE" w:rsidRDefault="008A74CE" w:rsidP="008A74CE">
      <w:pPr>
        <w:rPr>
          <w:lang w:val="de-DE"/>
        </w:rPr>
      </w:pPr>
    </w:p>
    <w:p w:rsidR="003E741E" w:rsidRPr="008A74CE" w:rsidRDefault="003E741E">
      <w:pPr>
        <w:rPr>
          <w:lang w:val="de-DE"/>
        </w:rPr>
      </w:pPr>
    </w:p>
    <w:sectPr w:rsidR="003E741E" w:rsidRPr="008A74CE" w:rsidSect="00DA01C8">
      <w:footerReference w:type="even" r:id="rId7"/>
      <w:footerReference w:type="default" r:id="rId8"/>
      <w:footerReference w:type="first" r:id="rId9"/>
      <w:pgSz w:w="11907" w:h="16840" w:code="9"/>
      <w:pgMar w:top="1134" w:right="964" w:bottom="567"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76" w:rsidRDefault="00C15F76" w:rsidP="0083142C">
      <w:r>
        <w:separator/>
      </w:r>
    </w:p>
  </w:endnote>
  <w:endnote w:type="continuationSeparator" w:id="0">
    <w:p w:rsidR="00C15F76" w:rsidRDefault="00C15F76" w:rsidP="0083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2760E9" w:rsidP="0013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93A" w:rsidRDefault="00C15F76" w:rsidP="00137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C15F76" w:rsidP="0013727F">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E3" w:rsidRDefault="00C15F76">
    <w:pPr>
      <w:pStyle w:val="Footer"/>
      <w:jc w:val="right"/>
    </w:pPr>
  </w:p>
  <w:p w:rsidR="00D715E3" w:rsidRDefault="00C15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76" w:rsidRDefault="00C15F76" w:rsidP="0083142C">
      <w:r>
        <w:separator/>
      </w:r>
    </w:p>
  </w:footnote>
  <w:footnote w:type="continuationSeparator" w:id="0">
    <w:p w:rsidR="00C15F76" w:rsidRDefault="00C15F76" w:rsidP="00831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CE"/>
    <w:rsid w:val="00044A63"/>
    <w:rsid w:val="002760E9"/>
    <w:rsid w:val="0038565E"/>
    <w:rsid w:val="003E741E"/>
    <w:rsid w:val="00467DCC"/>
    <w:rsid w:val="005534E9"/>
    <w:rsid w:val="005869F3"/>
    <w:rsid w:val="00612825"/>
    <w:rsid w:val="006C24A7"/>
    <w:rsid w:val="007432A8"/>
    <w:rsid w:val="0083142C"/>
    <w:rsid w:val="008A74CE"/>
    <w:rsid w:val="00931EB4"/>
    <w:rsid w:val="00953959"/>
    <w:rsid w:val="00AC0A6E"/>
    <w:rsid w:val="00B90CFC"/>
    <w:rsid w:val="00C15F76"/>
    <w:rsid w:val="00CE238F"/>
    <w:rsid w:val="00DA01C8"/>
    <w:rsid w:val="00EA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CE"/>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74CE"/>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8A74CE"/>
    <w:rPr>
      <w:rFonts w:ascii="Times New Roman" w:eastAsia="Calibri" w:hAnsi="Times New Roman" w:cs="Times New Roman"/>
      <w:sz w:val="28"/>
      <w:lang w:val="x-none" w:eastAsia="x-none"/>
    </w:rPr>
  </w:style>
  <w:style w:type="character" w:styleId="Hyperlink">
    <w:name w:val="Hyperlink"/>
    <w:basedOn w:val="DefaultParagraphFont"/>
    <w:rsid w:val="008A74CE"/>
    <w:rPr>
      <w:color w:val="0000FF"/>
      <w:u w:val="single"/>
    </w:rPr>
  </w:style>
  <w:style w:type="character" w:styleId="PageNumber">
    <w:name w:val="page number"/>
    <w:basedOn w:val="DefaultParagraphFont"/>
    <w:rsid w:val="008A74CE"/>
  </w:style>
  <w:style w:type="paragraph" w:styleId="NormalWeb">
    <w:name w:val="Normal (Web)"/>
    <w:basedOn w:val="Normal"/>
    <w:uiPriority w:val="99"/>
    <w:rsid w:val="008A74CE"/>
    <w:pPr>
      <w:spacing w:before="100" w:beforeAutospacing="1" w:after="100" w:afterAutospacing="1"/>
    </w:pPr>
    <w:rPr>
      <w:rFonts w:eastAsia="Times New Roman"/>
      <w:sz w:val="24"/>
      <w:lang w:eastAsia="en-US"/>
    </w:rPr>
  </w:style>
  <w:style w:type="table" w:styleId="TableGrid">
    <w:name w:val="Table Grid"/>
    <w:basedOn w:val="TableNormal"/>
    <w:uiPriority w:val="59"/>
    <w:rsid w:val="008A7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8A74CE"/>
    <w:rPr>
      <w:rFonts w:ascii="Times New Roman" w:hAnsi="Times New Roman" w:cs="Times New Roman"/>
      <w:sz w:val="28"/>
      <w:szCs w:val="28"/>
      <w:shd w:val="clear" w:color="auto" w:fill="FFFFFF"/>
    </w:rPr>
  </w:style>
  <w:style w:type="character" w:customStyle="1" w:styleId="Bodytext8">
    <w:name w:val="Body text (8)_"/>
    <w:basedOn w:val="DefaultParagraphFont"/>
    <w:link w:val="Bodytext81"/>
    <w:rsid w:val="008A74CE"/>
    <w:rPr>
      <w:rFonts w:ascii="Times New Roman" w:hAnsi="Times New Roman" w:cs="Times New Roman"/>
      <w:b/>
      <w:bCs/>
      <w:i/>
      <w:iCs/>
      <w:shd w:val="clear" w:color="auto" w:fill="FFFFFF"/>
    </w:rPr>
  </w:style>
  <w:style w:type="character" w:customStyle="1" w:styleId="Bodytext80">
    <w:name w:val="Body text (8)"/>
    <w:basedOn w:val="Bodytext8"/>
    <w:rsid w:val="008A74CE"/>
    <w:rPr>
      <w:rFonts w:ascii="Times New Roman" w:hAnsi="Times New Roman" w:cs="Times New Roman"/>
      <w:b/>
      <w:bCs/>
      <w:i/>
      <w:iCs/>
      <w:u w:val="single"/>
      <w:shd w:val="clear" w:color="auto" w:fill="FFFFFF"/>
    </w:rPr>
  </w:style>
  <w:style w:type="paragraph" w:customStyle="1" w:styleId="BodyText1">
    <w:name w:val="Body Text1"/>
    <w:basedOn w:val="Normal"/>
    <w:link w:val="Bodytext"/>
    <w:rsid w:val="008A74CE"/>
    <w:pPr>
      <w:widowControl w:val="0"/>
      <w:shd w:val="clear" w:color="auto" w:fill="FFFFFF"/>
      <w:spacing w:before="120" w:line="240" w:lineRule="atLeast"/>
    </w:pPr>
    <w:rPr>
      <w:rFonts w:eastAsiaTheme="minorHAnsi"/>
      <w:szCs w:val="28"/>
      <w:lang w:eastAsia="en-US"/>
    </w:rPr>
  </w:style>
  <w:style w:type="paragraph" w:customStyle="1" w:styleId="Bodytext81">
    <w:name w:val="Body text (8)1"/>
    <w:basedOn w:val="Normal"/>
    <w:link w:val="Bodytext8"/>
    <w:rsid w:val="008A74CE"/>
    <w:pPr>
      <w:widowControl w:val="0"/>
      <w:shd w:val="clear" w:color="auto" w:fill="FFFFFF"/>
      <w:spacing w:after="60" w:line="240" w:lineRule="atLeast"/>
    </w:pPr>
    <w:rPr>
      <w:rFonts w:eastAsiaTheme="minorHAnsi"/>
      <w:b/>
      <w:bCs/>
      <w:i/>
      <w:iCs/>
      <w:sz w:val="22"/>
      <w:szCs w:val="22"/>
      <w:lang w:eastAsia="en-US"/>
    </w:rPr>
  </w:style>
  <w:style w:type="character" w:styleId="Emphasis">
    <w:name w:val="Emphasis"/>
    <w:qFormat/>
    <w:rsid w:val="008A74CE"/>
    <w:rPr>
      <w:i/>
      <w:iCs/>
    </w:rPr>
  </w:style>
  <w:style w:type="paragraph" w:styleId="Header">
    <w:name w:val="header"/>
    <w:basedOn w:val="Normal"/>
    <w:link w:val="HeaderChar"/>
    <w:uiPriority w:val="99"/>
    <w:unhideWhenUsed/>
    <w:rsid w:val="0083142C"/>
    <w:pPr>
      <w:tabs>
        <w:tab w:val="center" w:pos="4680"/>
        <w:tab w:val="right" w:pos="9360"/>
      </w:tabs>
    </w:pPr>
  </w:style>
  <w:style w:type="character" w:customStyle="1" w:styleId="HeaderChar">
    <w:name w:val="Header Char"/>
    <w:basedOn w:val="DefaultParagraphFont"/>
    <w:link w:val="Header"/>
    <w:uiPriority w:val="99"/>
    <w:rsid w:val="0083142C"/>
    <w:rPr>
      <w:rFonts w:ascii="Times New Roman" w:eastAsia="Batang" w:hAnsi="Times New Roman" w:cs="Times New Roman"/>
      <w:sz w:val="28"/>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CE"/>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74CE"/>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8A74CE"/>
    <w:rPr>
      <w:rFonts w:ascii="Times New Roman" w:eastAsia="Calibri" w:hAnsi="Times New Roman" w:cs="Times New Roman"/>
      <w:sz w:val="28"/>
      <w:lang w:val="x-none" w:eastAsia="x-none"/>
    </w:rPr>
  </w:style>
  <w:style w:type="character" w:styleId="Hyperlink">
    <w:name w:val="Hyperlink"/>
    <w:basedOn w:val="DefaultParagraphFont"/>
    <w:rsid w:val="008A74CE"/>
    <w:rPr>
      <w:color w:val="0000FF"/>
      <w:u w:val="single"/>
    </w:rPr>
  </w:style>
  <w:style w:type="character" w:styleId="PageNumber">
    <w:name w:val="page number"/>
    <w:basedOn w:val="DefaultParagraphFont"/>
    <w:rsid w:val="008A74CE"/>
  </w:style>
  <w:style w:type="paragraph" w:styleId="NormalWeb">
    <w:name w:val="Normal (Web)"/>
    <w:basedOn w:val="Normal"/>
    <w:uiPriority w:val="99"/>
    <w:rsid w:val="008A74CE"/>
    <w:pPr>
      <w:spacing w:before="100" w:beforeAutospacing="1" w:after="100" w:afterAutospacing="1"/>
    </w:pPr>
    <w:rPr>
      <w:rFonts w:eastAsia="Times New Roman"/>
      <w:sz w:val="24"/>
      <w:lang w:eastAsia="en-US"/>
    </w:rPr>
  </w:style>
  <w:style w:type="table" w:styleId="TableGrid">
    <w:name w:val="Table Grid"/>
    <w:basedOn w:val="TableNormal"/>
    <w:uiPriority w:val="59"/>
    <w:rsid w:val="008A7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8A74CE"/>
    <w:rPr>
      <w:rFonts w:ascii="Times New Roman" w:hAnsi="Times New Roman" w:cs="Times New Roman"/>
      <w:sz w:val="28"/>
      <w:szCs w:val="28"/>
      <w:shd w:val="clear" w:color="auto" w:fill="FFFFFF"/>
    </w:rPr>
  </w:style>
  <w:style w:type="character" w:customStyle="1" w:styleId="Bodytext8">
    <w:name w:val="Body text (8)_"/>
    <w:basedOn w:val="DefaultParagraphFont"/>
    <w:link w:val="Bodytext81"/>
    <w:rsid w:val="008A74CE"/>
    <w:rPr>
      <w:rFonts w:ascii="Times New Roman" w:hAnsi="Times New Roman" w:cs="Times New Roman"/>
      <w:b/>
      <w:bCs/>
      <w:i/>
      <w:iCs/>
      <w:shd w:val="clear" w:color="auto" w:fill="FFFFFF"/>
    </w:rPr>
  </w:style>
  <w:style w:type="character" w:customStyle="1" w:styleId="Bodytext80">
    <w:name w:val="Body text (8)"/>
    <w:basedOn w:val="Bodytext8"/>
    <w:rsid w:val="008A74CE"/>
    <w:rPr>
      <w:rFonts w:ascii="Times New Roman" w:hAnsi="Times New Roman" w:cs="Times New Roman"/>
      <w:b/>
      <w:bCs/>
      <w:i/>
      <w:iCs/>
      <w:u w:val="single"/>
      <w:shd w:val="clear" w:color="auto" w:fill="FFFFFF"/>
    </w:rPr>
  </w:style>
  <w:style w:type="paragraph" w:customStyle="1" w:styleId="BodyText1">
    <w:name w:val="Body Text1"/>
    <w:basedOn w:val="Normal"/>
    <w:link w:val="Bodytext"/>
    <w:rsid w:val="008A74CE"/>
    <w:pPr>
      <w:widowControl w:val="0"/>
      <w:shd w:val="clear" w:color="auto" w:fill="FFFFFF"/>
      <w:spacing w:before="120" w:line="240" w:lineRule="atLeast"/>
    </w:pPr>
    <w:rPr>
      <w:rFonts w:eastAsiaTheme="minorHAnsi"/>
      <w:szCs w:val="28"/>
      <w:lang w:eastAsia="en-US"/>
    </w:rPr>
  </w:style>
  <w:style w:type="paragraph" w:customStyle="1" w:styleId="Bodytext81">
    <w:name w:val="Body text (8)1"/>
    <w:basedOn w:val="Normal"/>
    <w:link w:val="Bodytext8"/>
    <w:rsid w:val="008A74CE"/>
    <w:pPr>
      <w:widowControl w:val="0"/>
      <w:shd w:val="clear" w:color="auto" w:fill="FFFFFF"/>
      <w:spacing w:after="60" w:line="240" w:lineRule="atLeast"/>
    </w:pPr>
    <w:rPr>
      <w:rFonts w:eastAsiaTheme="minorHAnsi"/>
      <w:b/>
      <w:bCs/>
      <w:i/>
      <w:iCs/>
      <w:sz w:val="22"/>
      <w:szCs w:val="22"/>
      <w:lang w:eastAsia="en-US"/>
    </w:rPr>
  </w:style>
  <w:style w:type="character" w:styleId="Emphasis">
    <w:name w:val="Emphasis"/>
    <w:qFormat/>
    <w:rsid w:val="008A74CE"/>
    <w:rPr>
      <w:i/>
      <w:iCs/>
    </w:rPr>
  </w:style>
  <w:style w:type="paragraph" w:styleId="Header">
    <w:name w:val="header"/>
    <w:basedOn w:val="Normal"/>
    <w:link w:val="HeaderChar"/>
    <w:uiPriority w:val="99"/>
    <w:unhideWhenUsed/>
    <w:rsid w:val="0083142C"/>
    <w:pPr>
      <w:tabs>
        <w:tab w:val="center" w:pos="4680"/>
        <w:tab w:val="right" w:pos="9360"/>
      </w:tabs>
    </w:pPr>
  </w:style>
  <w:style w:type="character" w:customStyle="1" w:styleId="HeaderChar">
    <w:name w:val="Header Char"/>
    <w:basedOn w:val="DefaultParagraphFont"/>
    <w:link w:val="Header"/>
    <w:uiPriority w:val="99"/>
    <w:rsid w:val="0083142C"/>
    <w:rPr>
      <w:rFonts w:ascii="Times New Roman" w:eastAsia="Batang" w:hAnsi="Times New Roman" w:cs="Times New Roman"/>
      <w:sz w:val="28"/>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2019-06-12T14:10:00Z</dcterms:created>
  <dcterms:modified xsi:type="dcterms:W3CDTF">2019-06-20T09:43:00Z</dcterms:modified>
</cp:coreProperties>
</file>